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0E71" w14:textId="0B0DA462" w:rsidR="00D7522C" w:rsidRPr="00E504EC" w:rsidRDefault="00E504EC" w:rsidP="00E504EC">
      <w:pPr>
        <w:pStyle w:val="papertitle"/>
        <w:spacing w:before="100" w:beforeAutospacing="1" w:after="100" w:afterAutospacing="1"/>
      </w:pPr>
      <w:r>
        <w:t>Comparative Analysis of BERT-based Models on Question Answering Tasks</w:t>
      </w:r>
    </w:p>
    <w:p w14:paraId="1CD0B6F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11"/>
          <w:pgSz w:w="11906" w:h="16838" w:code="9"/>
          <w:pgMar w:top="540" w:right="893" w:bottom="1440" w:left="893" w:header="720" w:footer="720" w:gutter="0"/>
          <w:cols w:space="720"/>
          <w:titlePg/>
          <w:docGrid w:linePitch="360"/>
        </w:sectPr>
      </w:pPr>
    </w:p>
    <w:p w14:paraId="0E07876F" w14:textId="6CE6DAAC" w:rsidR="00BD670B" w:rsidRDefault="00E504EC" w:rsidP="00222CD4">
      <w:pPr>
        <w:pStyle w:val="Author"/>
        <w:spacing w:before="100" w:beforeAutospacing="1"/>
        <w:rPr>
          <w:sz w:val="18"/>
          <w:szCs w:val="18"/>
        </w:rPr>
      </w:pPr>
      <w:r>
        <w:rPr>
          <w:sz w:val="18"/>
          <w:szCs w:val="18"/>
        </w:rPr>
        <w:t>Charles Aaron Sarmiento</w:t>
      </w:r>
      <w:r w:rsidR="001A3B3D" w:rsidRPr="00F847A6">
        <w:rPr>
          <w:sz w:val="18"/>
          <w:szCs w:val="18"/>
        </w:rPr>
        <w:br/>
      </w:r>
      <w:r w:rsidRPr="00E504EC">
        <w:rPr>
          <w:i/>
          <w:iCs/>
          <w:sz w:val="18"/>
          <w:szCs w:val="18"/>
        </w:rPr>
        <w:t>ITE Elective IV – BSIT – 401I</w:t>
      </w:r>
      <w:r w:rsidR="00D72D06" w:rsidRPr="00F847A6">
        <w:rPr>
          <w:sz w:val="18"/>
          <w:szCs w:val="18"/>
        </w:rPr>
        <w:br/>
      </w:r>
      <w:r>
        <w:rPr>
          <w:i/>
          <w:iCs/>
          <w:sz w:val="18"/>
          <w:szCs w:val="18"/>
        </w:rPr>
        <w:t>Jose Rizal University</w:t>
      </w:r>
      <w:r w:rsidR="001A3B3D" w:rsidRPr="00F847A6">
        <w:rPr>
          <w:i/>
          <w:sz w:val="18"/>
          <w:szCs w:val="18"/>
        </w:rPr>
        <w:br/>
      </w:r>
      <w:r>
        <w:rPr>
          <w:sz w:val="18"/>
          <w:szCs w:val="18"/>
        </w:rPr>
        <w:t>Mandaluyong City, Philippines</w:t>
      </w:r>
      <w:r w:rsidR="001A3B3D" w:rsidRPr="00F847A6">
        <w:rPr>
          <w:sz w:val="18"/>
          <w:szCs w:val="18"/>
        </w:rPr>
        <w:br/>
      </w:r>
      <w:r>
        <w:rPr>
          <w:sz w:val="18"/>
          <w:szCs w:val="18"/>
        </w:rPr>
        <w:t>charlesaaron.sarmiento@my.jru.edu</w:t>
      </w:r>
    </w:p>
    <w:p w14:paraId="63393E2B" w14:textId="77777777" w:rsidR="00E64167" w:rsidRDefault="00E64167" w:rsidP="00447BB9">
      <w:pPr>
        <w:pStyle w:val="Author"/>
        <w:spacing w:before="100" w:beforeAutospacing="1"/>
        <w:sectPr w:rsidR="00E64167" w:rsidSect="00E64167">
          <w:type w:val="continuous"/>
          <w:pgSz w:w="11906" w:h="16838" w:code="9"/>
          <w:pgMar w:top="450" w:right="893" w:bottom="1440" w:left="893" w:header="720" w:footer="720" w:gutter="0"/>
          <w:cols w:space="720"/>
          <w:docGrid w:linePitch="360"/>
        </w:sectPr>
      </w:pPr>
    </w:p>
    <w:p w14:paraId="147870F4" w14:textId="77777777" w:rsidR="009F1D79" w:rsidRDefault="009F1D79" w:rsidP="00E64167">
      <w:pPr>
        <w:jc w:val="both"/>
        <w:sectPr w:rsidR="009F1D79" w:rsidSect="003B4E04">
          <w:type w:val="continuous"/>
          <w:pgSz w:w="11906" w:h="16838" w:code="9"/>
          <w:pgMar w:top="450" w:right="893" w:bottom="1440" w:left="893" w:header="720" w:footer="720" w:gutter="0"/>
          <w:cols w:num="3" w:space="720"/>
          <w:docGrid w:linePitch="360"/>
        </w:sectPr>
      </w:pPr>
    </w:p>
    <w:p w14:paraId="6B91FA2F"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5A37CA18" w14:textId="4D97F305" w:rsidR="004D72B5" w:rsidRDefault="009303D9" w:rsidP="00972203">
      <w:pPr>
        <w:pStyle w:val="Abstract"/>
        <w:rPr>
          <w:i/>
          <w:iCs/>
        </w:rPr>
      </w:pPr>
      <w:r>
        <w:rPr>
          <w:i/>
          <w:iCs/>
        </w:rPr>
        <w:t>Abstract</w:t>
      </w:r>
      <w:r>
        <w:t>—</w:t>
      </w:r>
      <w:r w:rsidR="00767725" w:rsidRPr="00767725">
        <w:t xml:space="preserve"> </w:t>
      </w:r>
      <w:r w:rsidR="00767725" w:rsidRPr="00767725">
        <w:t>This research performs a comparison analysis of BERT-based models within the scenario of a question answering (QA) process using a news article as the basic dataset. A baseline BERT base cased model, a BERT base uncased model, a BERT large cased model with whole word masking, and a BERT multilingual cased model were analyzed. The models were evaluated using two metrics of performance, namely Exact Match (EM) score and Average Inference Time, to respectively assess precision and computational efficiency. The results show that cased models were found to have higher accuracy over their uncased versions, and that bigger models don't always translate into better performance despite higher computational costs. Additionally, the multilingual model showed comparable proficiency on QA processes conducted on the English language, achieving accuracy on a level with the monolingual baseline while registering slightly shorter inference times. The results emphasize the compromises inherent with model precision, efficiency, and transferability and therefore provide considerable insights to inform BERT variant choice in realistic QA practice.</w:t>
      </w:r>
    </w:p>
    <w:p w14:paraId="2950DFA6" w14:textId="2D3583C2" w:rsidR="009303D9" w:rsidRPr="004D72B5" w:rsidRDefault="004D72B5" w:rsidP="00972203">
      <w:pPr>
        <w:pStyle w:val="Keywords"/>
      </w:pPr>
      <w:r w:rsidRPr="004D72B5">
        <w:t>Keywords—</w:t>
      </w:r>
      <w:r w:rsidR="00767725" w:rsidRPr="00767725">
        <w:t>natural language processing, question answering</w:t>
      </w:r>
      <w:r w:rsidR="00767725" w:rsidRPr="00767725">
        <w:t xml:space="preserve">, BERT, </w:t>
      </w:r>
      <w:r w:rsidR="00767725" w:rsidRPr="00767725">
        <w:t>transformer models, model performance, exact match, inference time, multilingual models</w:t>
      </w:r>
    </w:p>
    <w:p w14:paraId="1EA0B07C" w14:textId="27F3FF02" w:rsidR="009303D9" w:rsidRDefault="00222CD4" w:rsidP="006B6B66">
      <w:pPr>
        <w:pStyle w:val="Heading1"/>
      </w:pPr>
      <w:r>
        <w:t>Introduction</w:t>
      </w:r>
    </w:p>
    <w:p w14:paraId="0A8FD6CF" w14:textId="77777777" w:rsidR="00857AB3" w:rsidRDefault="00E61B6F" w:rsidP="00E61B6F">
      <w:pPr>
        <w:pStyle w:val="BodyText"/>
      </w:pPr>
      <w:r>
        <w:t>One of the key tasks in Natural Language Processing (NLP) is Question Answering (QA). Defined as the capability for a machine learning model to provide answers to inquiries with the help of contextual data, QA has been applied in a wide variety of use cases. From search engines to virtual assistants, these applications</w:t>
      </w:r>
      <w:r w:rsidR="00683755">
        <w:t xml:space="preserve"> highlight</w:t>
      </w:r>
      <w:r>
        <w:t xml:space="preserve"> the need for these models to provide accurate and relevant responses.</w:t>
      </w:r>
    </w:p>
    <w:p w14:paraId="0A3CC120" w14:textId="6870EF43" w:rsidR="0033557A" w:rsidRDefault="00F640F7" w:rsidP="00E61B6F">
      <w:pPr>
        <w:pStyle w:val="BodyText"/>
      </w:pPr>
      <w:r>
        <w:t>The rise of models based on the transformer framework has enabled models to have a more robust understanding of context and nuanced patterns that earlier models may struggle to comprehend.</w:t>
      </w:r>
      <w:r w:rsidR="00857AB3">
        <w:t xml:space="preserve"> In particular, Bidirectional Encoder Representations from Transformers (BERT) models leverages deep context model to better capture the meaning of words and sentences.</w:t>
      </w:r>
      <w:r w:rsidR="00ED68AA">
        <w:t xml:space="preserve"> This advancement has lead to numerous BERT-based models to be developed, with each iteration aiming to improve efficiency, generalization, or scalability.</w:t>
      </w:r>
      <w:r w:rsidR="00B500AD">
        <w:t xml:space="preserve"> </w:t>
      </w:r>
    </w:p>
    <w:p w14:paraId="3D2FF6F0" w14:textId="0E8206BC" w:rsidR="008355C5" w:rsidRDefault="008355C5" w:rsidP="00E61B6F">
      <w:pPr>
        <w:pStyle w:val="BodyText"/>
      </w:pPr>
      <w:r>
        <w:t>This study aims to compare the performances of various BERT-based NLP models. Particularly, their capability in QA will be measured and compared against each other. The implementation will use a single news article as the context, and each model will be measured on if the answer they generated is correct, and how much time it took for the model to answer the inquiry.</w:t>
      </w:r>
    </w:p>
    <w:p w14:paraId="18CC7868" w14:textId="0ACD3A0C" w:rsidR="009303D9" w:rsidRDefault="0044752E" w:rsidP="006B6B66">
      <w:pPr>
        <w:pStyle w:val="Heading1"/>
      </w:pPr>
      <w:r>
        <w:t>Methodology</w:t>
      </w:r>
    </w:p>
    <w:p w14:paraId="6D4839AD" w14:textId="21FA0A96" w:rsidR="0033557A" w:rsidRDefault="00CD7D85" w:rsidP="00C16D51">
      <w:pPr>
        <w:pStyle w:val="Heading2"/>
      </w:pPr>
      <w:r>
        <w:t>Dataset Description</w:t>
      </w:r>
    </w:p>
    <w:p w14:paraId="6ADE88CC" w14:textId="252EA3AC" w:rsidR="00C16D51" w:rsidRDefault="00C16D51" w:rsidP="00C16D51">
      <w:pPr>
        <w:pStyle w:val="BodyText"/>
      </w:pPr>
      <w:r>
        <w:t>For this implementation, a single news article was chosen to be used as context and will be the basis of the questions passed to the question answering model for analysis. This article is “</w:t>
      </w:r>
      <w:r w:rsidRPr="00C16D51">
        <w:t>Chartered flights eyed for repatriation of over 200 OFWs in Lebanon</w:t>
      </w:r>
      <w:r>
        <w:t>” by Gita-Carlos [1], a news article available in the Philippine News Agency platform.</w:t>
      </w:r>
      <w:r w:rsidR="00C02D88">
        <w:t xml:space="preserve"> This article was chosen due to it having rich and diverse fact-centric information, that allows for accurate analysis of whether can the question answering model can accurately identify and extract specific answers to inquiries.</w:t>
      </w:r>
      <w:r w:rsidR="007F459F">
        <w:t xml:space="preserve"> The following questions and their corresponding “gold standard” answers were gathered from the context and will be used to analyze the performance of each model:</w:t>
      </w:r>
    </w:p>
    <w:tbl>
      <w:tblPr>
        <w:tblStyle w:val="TableGrid"/>
        <w:tblW w:w="0" w:type="auto"/>
        <w:tblLook w:val="04A0" w:firstRow="1" w:lastRow="0" w:firstColumn="1" w:lastColumn="0" w:noHBand="0" w:noVBand="1"/>
      </w:tblPr>
      <w:tblGrid>
        <w:gridCol w:w="2428"/>
        <w:gridCol w:w="2428"/>
      </w:tblGrid>
      <w:tr w:rsidR="007F459F" w:rsidRPr="00F6592B" w14:paraId="1BA0DA6C" w14:textId="77777777" w:rsidTr="00F6592B">
        <w:tc>
          <w:tcPr>
            <w:tcW w:w="2428" w:type="dxa"/>
            <w:vAlign w:val="center"/>
          </w:tcPr>
          <w:p w14:paraId="77F2873A" w14:textId="37E9F601" w:rsidR="007F459F" w:rsidRPr="00F6592B" w:rsidRDefault="007F459F" w:rsidP="009F0922">
            <w:pPr>
              <w:pStyle w:val="BodyText"/>
              <w:ind w:firstLine="0"/>
              <w:jc w:val="center"/>
              <w:rPr>
                <w:sz w:val="18"/>
                <w:szCs w:val="18"/>
              </w:rPr>
            </w:pPr>
            <w:r w:rsidRPr="00F6592B">
              <w:rPr>
                <w:sz w:val="18"/>
                <w:szCs w:val="18"/>
              </w:rPr>
              <w:t>Question</w:t>
            </w:r>
          </w:p>
        </w:tc>
        <w:tc>
          <w:tcPr>
            <w:tcW w:w="2428" w:type="dxa"/>
            <w:vAlign w:val="center"/>
          </w:tcPr>
          <w:p w14:paraId="2E3AAA37" w14:textId="07A2A4A4" w:rsidR="007F459F" w:rsidRPr="00F6592B" w:rsidRDefault="007F459F" w:rsidP="009F0922">
            <w:pPr>
              <w:pStyle w:val="BodyText"/>
              <w:ind w:firstLine="0"/>
              <w:jc w:val="center"/>
              <w:rPr>
                <w:sz w:val="18"/>
                <w:szCs w:val="18"/>
              </w:rPr>
            </w:pPr>
            <w:r w:rsidRPr="00F6592B">
              <w:rPr>
                <w:sz w:val="18"/>
                <w:szCs w:val="18"/>
              </w:rPr>
              <w:t>Answer</w:t>
            </w:r>
          </w:p>
        </w:tc>
      </w:tr>
      <w:tr w:rsidR="007F459F" w:rsidRPr="00F6592B" w14:paraId="04F60E54" w14:textId="77777777" w:rsidTr="00F6592B">
        <w:tc>
          <w:tcPr>
            <w:tcW w:w="2428" w:type="dxa"/>
            <w:vAlign w:val="center"/>
          </w:tcPr>
          <w:p w14:paraId="04E81DEE" w14:textId="351BD922" w:rsidR="007F459F" w:rsidRPr="00F6592B" w:rsidRDefault="0007338C" w:rsidP="00F6592B">
            <w:pPr>
              <w:jc w:val="left"/>
              <w:rPr>
                <w:color w:val="000000"/>
                <w:sz w:val="18"/>
                <w:szCs w:val="18"/>
                <w:lang w:val="en-PH" w:eastAsia="en-PH"/>
              </w:rPr>
            </w:pPr>
            <w:r w:rsidRPr="00F6592B">
              <w:rPr>
                <w:color w:val="000000"/>
                <w:sz w:val="18"/>
                <w:szCs w:val="18"/>
              </w:rPr>
              <w:t>Who is arranging chartered flights for overseas Filipino workers in Beirut?</w:t>
            </w:r>
          </w:p>
        </w:tc>
        <w:tc>
          <w:tcPr>
            <w:tcW w:w="2428" w:type="dxa"/>
            <w:vAlign w:val="center"/>
          </w:tcPr>
          <w:p w14:paraId="57D0EBE1" w14:textId="0FCAB3A1" w:rsidR="007F459F" w:rsidRPr="00F6592B" w:rsidRDefault="0007338C" w:rsidP="00F6592B">
            <w:pPr>
              <w:jc w:val="left"/>
              <w:rPr>
                <w:color w:val="000000"/>
                <w:sz w:val="18"/>
                <w:szCs w:val="18"/>
                <w:lang w:val="en-PH" w:eastAsia="en-PH"/>
              </w:rPr>
            </w:pPr>
            <w:r w:rsidRPr="00F6592B">
              <w:rPr>
                <w:color w:val="000000"/>
                <w:sz w:val="18"/>
                <w:szCs w:val="18"/>
              </w:rPr>
              <w:t>The government</w:t>
            </w:r>
          </w:p>
        </w:tc>
      </w:tr>
      <w:tr w:rsidR="007F459F" w:rsidRPr="00F6592B" w14:paraId="6A42EF23" w14:textId="77777777" w:rsidTr="00F6592B">
        <w:tc>
          <w:tcPr>
            <w:tcW w:w="2428" w:type="dxa"/>
            <w:vAlign w:val="center"/>
          </w:tcPr>
          <w:p w14:paraId="6E905C18" w14:textId="2A971976" w:rsidR="007F459F" w:rsidRPr="00F6592B" w:rsidRDefault="0007338C" w:rsidP="00F6592B">
            <w:pPr>
              <w:jc w:val="left"/>
              <w:rPr>
                <w:color w:val="000000"/>
                <w:sz w:val="18"/>
                <w:szCs w:val="18"/>
                <w:lang w:val="en-PH" w:eastAsia="en-PH"/>
              </w:rPr>
            </w:pPr>
            <w:r w:rsidRPr="00F6592B">
              <w:rPr>
                <w:color w:val="000000"/>
                <w:sz w:val="18"/>
                <w:szCs w:val="18"/>
              </w:rPr>
              <w:t>How many overseas Filipino workers are expected to be accommodated in the chartered flights from Beirut?</w:t>
            </w:r>
          </w:p>
        </w:tc>
        <w:tc>
          <w:tcPr>
            <w:tcW w:w="2428" w:type="dxa"/>
            <w:vAlign w:val="center"/>
          </w:tcPr>
          <w:p w14:paraId="3329EBAC" w14:textId="29AD6A9A" w:rsidR="007F459F" w:rsidRPr="00F6592B" w:rsidRDefault="0007338C" w:rsidP="00F6592B">
            <w:pPr>
              <w:pStyle w:val="BodyText"/>
              <w:ind w:firstLine="0"/>
              <w:jc w:val="left"/>
              <w:rPr>
                <w:sz w:val="18"/>
                <w:szCs w:val="18"/>
              </w:rPr>
            </w:pPr>
            <w:r w:rsidRPr="00F6592B">
              <w:rPr>
                <w:sz w:val="18"/>
                <w:szCs w:val="18"/>
              </w:rPr>
              <w:t>300</w:t>
            </w:r>
          </w:p>
        </w:tc>
      </w:tr>
      <w:tr w:rsidR="007F459F" w:rsidRPr="00F6592B" w14:paraId="4DFA646C" w14:textId="77777777" w:rsidTr="00F6592B">
        <w:tc>
          <w:tcPr>
            <w:tcW w:w="2428" w:type="dxa"/>
            <w:vAlign w:val="center"/>
          </w:tcPr>
          <w:p w14:paraId="24DD00C3" w14:textId="5E422520" w:rsidR="007F459F" w:rsidRPr="00F6592B" w:rsidRDefault="0007338C" w:rsidP="00F6592B">
            <w:pPr>
              <w:jc w:val="left"/>
              <w:rPr>
                <w:color w:val="000000"/>
                <w:sz w:val="18"/>
                <w:szCs w:val="18"/>
                <w:lang w:val="en-PH" w:eastAsia="en-PH"/>
              </w:rPr>
            </w:pPr>
            <w:r w:rsidRPr="00F6592B">
              <w:rPr>
                <w:color w:val="000000"/>
                <w:sz w:val="18"/>
                <w:szCs w:val="18"/>
              </w:rPr>
              <w:t>Why were the scheduled flights of some OFWs on September 25 canceled?</w:t>
            </w:r>
          </w:p>
        </w:tc>
        <w:tc>
          <w:tcPr>
            <w:tcW w:w="2428" w:type="dxa"/>
            <w:vAlign w:val="center"/>
          </w:tcPr>
          <w:p w14:paraId="4D72F3A8" w14:textId="179DD687" w:rsidR="007F459F" w:rsidRPr="00F6592B" w:rsidRDefault="0007338C" w:rsidP="00F6592B">
            <w:pPr>
              <w:pStyle w:val="BodyText"/>
              <w:ind w:firstLine="0"/>
              <w:jc w:val="left"/>
              <w:rPr>
                <w:sz w:val="18"/>
                <w:szCs w:val="18"/>
              </w:rPr>
            </w:pPr>
            <w:r w:rsidRPr="00F6592B">
              <w:rPr>
                <w:sz w:val="18"/>
                <w:szCs w:val="18"/>
              </w:rPr>
              <w:t>the recent bombings in Beirut</w:t>
            </w:r>
          </w:p>
        </w:tc>
      </w:tr>
      <w:tr w:rsidR="007F459F" w:rsidRPr="00F6592B" w14:paraId="6C6E45FC" w14:textId="77777777" w:rsidTr="00F6592B">
        <w:tc>
          <w:tcPr>
            <w:tcW w:w="2428" w:type="dxa"/>
            <w:vAlign w:val="center"/>
          </w:tcPr>
          <w:p w14:paraId="19EB6EC2" w14:textId="21914CF5" w:rsidR="007F459F" w:rsidRPr="00F6592B" w:rsidRDefault="0007338C" w:rsidP="00F6592B">
            <w:pPr>
              <w:jc w:val="left"/>
              <w:rPr>
                <w:color w:val="000000"/>
                <w:sz w:val="18"/>
                <w:szCs w:val="18"/>
                <w:lang w:val="en-PH" w:eastAsia="en-PH"/>
              </w:rPr>
            </w:pPr>
            <w:r w:rsidRPr="00F6592B">
              <w:rPr>
                <w:color w:val="000000"/>
                <w:sz w:val="18"/>
                <w:szCs w:val="18"/>
              </w:rPr>
              <w:t>How many OFWs are currently staying in temporary shelters in Beirut?</w:t>
            </w:r>
          </w:p>
        </w:tc>
        <w:tc>
          <w:tcPr>
            <w:tcW w:w="2428" w:type="dxa"/>
            <w:vAlign w:val="center"/>
          </w:tcPr>
          <w:p w14:paraId="7804D50D" w14:textId="00C903BE" w:rsidR="007F459F" w:rsidRPr="00F6592B" w:rsidRDefault="0007338C" w:rsidP="00F6592B">
            <w:pPr>
              <w:pStyle w:val="BodyText"/>
              <w:ind w:firstLine="0"/>
              <w:jc w:val="left"/>
              <w:rPr>
                <w:sz w:val="18"/>
                <w:szCs w:val="18"/>
              </w:rPr>
            </w:pPr>
            <w:r w:rsidRPr="00F6592B">
              <w:rPr>
                <w:sz w:val="18"/>
                <w:szCs w:val="18"/>
              </w:rPr>
              <w:t>111</w:t>
            </w:r>
          </w:p>
        </w:tc>
      </w:tr>
      <w:tr w:rsidR="007F459F" w:rsidRPr="00F6592B" w14:paraId="77140B46" w14:textId="77777777" w:rsidTr="00F6592B">
        <w:tc>
          <w:tcPr>
            <w:tcW w:w="2428" w:type="dxa"/>
            <w:vAlign w:val="center"/>
          </w:tcPr>
          <w:p w14:paraId="5D7FD4E6" w14:textId="4E7CB750" w:rsidR="007F459F" w:rsidRPr="00F6592B" w:rsidRDefault="0007338C" w:rsidP="00F6592B">
            <w:pPr>
              <w:jc w:val="left"/>
              <w:rPr>
                <w:color w:val="000000"/>
                <w:sz w:val="18"/>
                <w:szCs w:val="18"/>
                <w:lang w:val="en-PH" w:eastAsia="en-PH"/>
              </w:rPr>
            </w:pPr>
            <w:r w:rsidRPr="00F6592B">
              <w:rPr>
                <w:color w:val="000000"/>
                <w:sz w:val="18"/>
                <w:szCs w:val="18"/>
              </w:rPr>
              <w:t>What assistance will each repatriated OFW receive upon arrival in the Philippines?</w:t>
            </w:r>
          </w:p>
        </w:tc>
        <w:tc>
          <w:tcPr>
            <w:tcW w:w="2428" w:type="dxa"/>
            <w:vAlign w:val="center"/>
          </w:tcPr>
          <w:p w14:paraId="0C175B3E" w14:textId="3B106060" w:rsidR="007F459F" w:rsidRPr="00F6592B" w:rsidRDefault="0007338C" w:rsidP="00F6592B">
            <w:pPr>
              <w:pStyle w:val="BodyText"/>
              <w:ind w:firstLine="0"/>
              <w:jc w:val="left"/>
              <w:rPr>
                <w:sz w:val="18"/>
                <w:szCs w:val="18"/>
              </w:rPr>
            </w:pPr>
            <w:r w:rsidRPr="00F6592B">
              <w:rPr>
                <w:sz w:val="18"/>
                <w:szCs w:val="18"/>
              </w:rPr>
              <w:t>PHP150,000 in financial assistance</w:t>
            </w:r>
          </w:p>
        </w:tc>
      </w:tr>
      <w:tr w:rsidR="007F459F" w:rsidRPr="00F6592B" w14:paraId="0D30A78A" w14:textId="77777777" w:rsidTr="00F6592B">
        <w:tc>
          <w:tcPr>
            <w:tcW w:w="2428" w:type="dxa"/>
            <w:vAlign w:val="center"/>
          </w:tcPr>
          <w:p w14:paraId="7470CF5B" w14:textId="16A4E1F2" w:rsidR="007F459F" w:rsidRPr="00F6592B" w:rsidRDefault="0007338C" w:rsidP="00F6592B">
            <w:pPr>
              <w:jc w:val="left"/>
              <w:rPr>
                <w:color w:val="000000"/>
                <w:sz w:val="18"/>
                <w:szCs w:val="18"/>
                <w:lang w:val="en-PH" w:eastAsia="en-PH"/>
              </w:rPr>
            </w:pPr>
            <w:r w:rsidRPr="00F6592B">
              <w:rPr>
                <w:color w:val="000000"/>
                <w:sz w:val="18"/>
                <w:szCs w:val="18"/>
              </w:rPr>
              <w:t>Which militant group is being targeted by Israel’s intensified airstrikes in Lebanon?</w:t>
            </w:r>
          </w:p>
        </w:tc>
        <w:tc>
          <w:tcPr>
            <w:tcW w:w="2428" w:type="dxa"/>
            <w:vAlign w:val="center"/>
          </w:tcPr>
          <w:p w14:paraId="26CFCE78" w14:textId="1A7E6C57" w:rsidR="007F459F" w:rsidRPr="00F6592B" w:rsidRDefault="0007338C" w:rsidP="00F6592B">
            <w:pPr>
              <w:pStyle w:val="BodyText"/>
              <w:ind w:firstLine="0"/>
              <w:jc w:val="left"/>
              <w:rPr>
                <w:sz w:val="18"/>
                <w:szCs w:val="18"/>
              </w:rPr>
            </w:pPr>
            <w:r w:rsidRPr="00F6592B">
              <w:rPr>
                <w:sz w:val="18"/>
                <w:szCs w:val="18"/>
              </w:rPr>
              <w:t>Hezbollah</w:t>
            </w:r>
          </w:p>
        </w:tc>
      </w:tr>
      <w:tr w:rsidR="007F459F" w:rsidRPr="00F6592B" w14:paraId="50FC97B5" w14:textId="77777777" w:rsidTr="00F6592B">
        <w:tc>
          <w:tcPr>
            <w:tcW w:w="2428" w:type="dxa"/>
            <w:vAlign w:val="center"/>
          </w:tcPr>
          <w:p w14:paraId="730C0239" w14:textId="68977D0A" w:rsidR="007F459F" w:rsidRPr="00F6592B" w:rsidRDefault="0007338C" w:rsidP="00F6592B">
            <w:pPr>
              <w:jc w:val="left"/>
              <w:rPr>
                <w:color w:val="000000"/>
                <w:sz w:val="18"/>
                <w:szCs w:val="18"/>
                <w:lang w:val="en-PH" w:eastAsia="en-PH"/>
              </w:rPr>
            </w:pPr>
            <w:r w:rsidRPr="00F6592B">
              <w:rPr>
                <w:color w:val="000000"/>
                <w:sz w:val="18"/>
                <w:szCs w:val="18"/>
              </w:rPr>
              <w:t>What alternative routes is the DMW considering if air evacuation becomes impossible?</w:t>
            </w:r>
          </w:p>
        </w:tc>
        <w:tc>
          <w:tcPr>
            <w:tcW w:w="2428" w:type="dxa"/>
            <w:vAlign w:val="center"/>
          </w:tcPr>
          <w:p w14:paraId="2EBE2E22" w14:textId="7C232AE4" w:rsidR="007F459F" w:rsidRPr="00F6592B" w:rsidRDefault="0007338C" w:rsidP="00F6592B">
            <w:pPr>
              <w:pStyle w:val="BodyText"/>
              <w:ind w:firstLine="0"/>
              <w:jc w:val="left"/>
              <w:rPr>
                <w:sz w:val="18"/>
                <w:szCs w:val="18"/>
              </w:rPr>
            </w:pPr>
            <w:r w:rsidRPr="00F6592B">
              <w:rPr>
                <w:sz w:val="18"/>
                <w:szCs w:val="18"/>
              </w:rPr>
              <w:t>land and sea routes</w:t>
            </w:r>
          </w:p>
        </w:tc>
      </w:tr>
      <w:tr w:rsidR="007F459F" w:rsidRPr="00F6592B" w14:paraId="6D3426F3" w14:textId="77777777" w:rsidTr="00F6592B">
        <w:tc>
          <w:tcPr>
            <w:tcW w:w="2428" w:type="dxa"/>
            <w:vAlign w:val="center"/>
          </w:tcPr>
          <w:p w14:paraId="6550DFF2" w14:textId="070F14A4" w:rsidR="007F459F" w:rsidRPr="00F6592B" w:rsidRDefault="0007338C" w:rsidP="00F6592B">
            <w:pPr>
              <w:jc w:val="left"/>
              <w:rPr>
                <w:color w:val="000000"/>
                <w:sz w:val="18"/>
                <w:szCs w:val="18"/>
                <w:lang w:val="en-PH" w:eastAsia="en-PH"/>
              </w:rPr>
            </w:pPr>
            <w:r w:rsidRPr="00F6592B">
              <w:rPr>
                <w:color w:val="000000"/>
                <w:sz w:val="18"/>
                <w:szCs w:val="18"/>
              </w:rPr>
              <w:t>Which agencies will coordinate for a whole-of-government assistance approach?</w:t>
            </w:r>
          </w:p>
        </w:tc>
        <w:tc>
          <w:tcPr>
            <w:tcW w:w="2428" w:type="dxa"/>
            <w:vAlign w:val="center"/>
          </w:tcPr>
          <w:p w14:paraId="6AAC4085" w14:textId="202374FF" w:rsidR="007F459F" w:rsidRPr="00F6592B" w:rsidRDefault="0007338C" w:rsidP="00F6592B">
            <w:pPr>
              <w:pStyle w:val="BodyText"/>
              <w:ind w:firstLine="0"/>
              <w:jc w:val="left"/>
              <w:rPr>
                <w:sz w:val="18"/>
                <w:szCs w:val="18"/>
              </w:rPr>
            </w:pPr>
            <w:r w:rsidRPr="00F6592B">
              <w:rPr>
                <w:sz w:val="18"/>
                <w:szCs w:val="18"/>
              </w:rPr>
              <w:t>the DMW, the Overseas Workers Welfare Administration (OWWA), and other concerned agencies</w:t>
            </w:r>
          </w:p>
        </w:tc>
      </w:tr>
      <w:tr w:rsidR="007F459F" w:rsidRPr="00F6592B" w14:paraId="1F2E9CCA" w14:textId="77777777" w:rsidTr="00F6592B">
        <w:tc>
          <w:tcPr>
            <w:tcW w:w="2428" w:type="dxa"/>
            <w:vAlign w:val="center"/>
          </w:tcPr>
          <w:p w14:paraId="03104798" w14:textId="3832BADE" w:rsidR="007F459F" w:rsidRPr="00F6592B" w:rsidRDefault="0007338C" w:rsidP="00F6592B">
            <w:pPr>
              <w:jc w:val="left"/>
              <w:rPr>
                <w:color w:val="000000"/>
                <w:sz w:val="18"/>
                <w:szCs w:val="18"/>
                <w:lang w:val="en-PH" w:eastAsia="en-PH"/>
              </w:rPr>
            </w:pPr>
            <w:r w:rsidRPr="00F6592B">
              <w:rPr>
                <w:color w:val="000000"/>
                <w:sz w:val="18"/>
                <w:szCs w:val="18"/>
              </w:rPr>
              <w:t>How many OFWs are still applying for exit permits from the Lebanese government?</w:t>
            </w:r>
          </w:p>
        </w:tc>
        <w:tc>
          <w:tcPr>
            <w:tcW w:w="2428" w:type="dxa"/>
            <w:vAlign w:val="center"/>
          </w:tcPr>
          <w:p w14:paraId="22973DE7" w14:textId="7B359AE5" w:rsidR="007F459F" w:rsidRPr="00F6592B" w:rsidRDefault="0007338C" w:rsidP="00F6592B">
            <w:pPr>
              <w:pStyle w:val="BodyText"/>
              <w:ind w:firstLine="0"/>
              <w:jc w:val="left"/>
              <w:rPr>
                <w:sz w:val="18"/>
                <w:szCs w:val="18"/>
              </w:rPr>
            </w:pPr>
            <w:r w:rsidRPr="00F6592B">
              <w:rPr>
                <w:sz w:val="18"/>
                <w:szCs w:val="18"/>
              </w:rPr>
              <w:t>110</w:t>
            </w:r>
          </w:p>
        </w:tc>
      </w:tr>
      <w:tr w:rsidR="007F459F" w:rsidRPr="00F6592B" w14:paraId="7527ACD8" w14:textId="77777777" w:rsidTr="00F6592B">
        <w:tc>
          <w:tcPr>
            <w:tcW w:w="2428" w:type="dxa"/>
            <w:vAlign w:val="center"/>
          </w:tcPr>
          <w:p w14:paraId="07385114" w14:textId="27490ADE" w:rsidR="007F459F" w:rsidRPr="00F6592B" w:rsidRDefault="0007338C" w:rsidP="00F6592B">
            <w:pPr>
              <w:jc w:val="left"/>
              <w:rPr>
                <w:color w:val="000000"/>
                <w:sz w:val="18"/>
                <w:szCs w:val="18"/>
                <w:lang w:val="en-PH" w:eastAsia="en-PH"/>
              </w:rPr>
            </w:pPr>
            <w:r w:rsidRPr="00F6592B">
              <w:rPr>
                <w:color w:val="000000"/>
                <w:sz w:val="18"/>
                <w:szCs w:val="18"/>
              </w:rPr>
              <w:t>Did any Filipinos get hurt during the recent attacks in Lebanon and Israel?</w:t>
            </w:r>
          </w:p>
        </w:tc>
        <w:tc>
          <w:tcPr>
            <w:tcW w:w="2428" w:type="dxa"/>
            <w:vAlign w:val="center"/>
          </w:tcPr>
          <w:p w14:paraId="168B32C7" w14:textId="52E50C84" w:rsidR="007F459F" w:rsidRPr="00F6592B" w:rsidRDefault="0007338C" w:rsidP="00F6592B">
            <w:pPr>
              <w:pStyle w:val="BodyText"/>
              <w:ind w:firstLine="0"/>
              <w:jc w:val="left"/>
              <w:rPr>
                <w:sz w:val="18"/>
                <w:szCs w:val="18"/>
              </w:rPr>
            </w:pPr>
            <w:r w:rsidRPr="00F6592B">
              <w:rPr>
                <w:sz w:val="18"/>
                <w:szCs w:val="18"/>
              </w:rPr>
              <w:t>no Filipinos were hurt</w:t>
            </w:r>
          </w:p>
        </w:tc>
      </w:tr>
    </w:tbl>
    <w:p w14:paraId="6D4FC56E" w14:textId="77777777" w:rsidR="007F459F" w:rsidRPr="00C16D51" w:rsidRDefault="007F459F" w:rsidP="00C16D51">
      <w:pPr>
        <w:pStyle w:val="BodyText"/>
      </w:pPr>
    </w:p>
    <w:p w14:paraId="787E7383" w14:textId="58554DB8" w:rsidR="00CD7D85" w:rsidRDefault="00CD7D85" w:rsidP="00CD7D85">
      <w:pPr>
        <w:pStyle w:val="Heading2"/>
      </w:pPr>
      <w:r>
        <w:lastRenderedPageBreak/>
        <w:t>Models Description</w:t>
      </w:r>
    </w:p>
    <w:p w14:paraId="307C3328" w14:textId="0105434C" w:rsidR="00286801" w:rsidRPr="00286801" w:rsidRDefault="00854BC6" w:rsidP="00286801">
      <w:pPr>
        <w:pStyle w:val="BodyText"/>
      </w:pPr>
      <w:r>
        <w:t>Several pre-trained models were selected to be analyzed and compared to each other. All models are available in the Hugging Face platform, and the names listed for each are their model identifiers in the platform.</w:t>
      </w:r>
    </w:p>
    <w:p w14:paraId="44655192" w14:textId="77A07C57" w:rsidR="00CD7D85" w:rsidRDefault="00CD7D85" w:rsidP="00CD7D85">
      <w:pPr>
        <w:pStyle w:val="Heading3"/>
      </w:pPr>
      <w:r>
        <w:t>deepset/bert-base-cased-squad2</w:t>
      </w:r>
    </w:p>
    <w:p w14:paraId="30B11A95" w14:textId="208E039E" w:rsidR="00C02D88" w:rsidRPr="00C02D88" w:rsidRDefault="00043D7C" w:rsidP="00C02D88">
      <w:pPr>
        <w:pStyle w:val="BodyText"/>
      </w:pPr>
      <w:r>
        <w:t xml:space="preserve">This is a BERT base cased model that is </w:t>
      </w:r>
      <w:r w:rsidR="00EE7A4E">
        <w:t xml:space="preserve">finetuned </w:t>
      </w:r>
      <w:r>
        <w:t>on the Stanford Question Answering Dataset (SQuAD) [2] [3]. Base refers to the model’s size, which is around 108M parameters, while cased means that the model preserves the capitalizations of the text. The model was</w:t>
      </w:r>
      <w:r w:rsidR="00EE7A4E">
        <w:t xml:space="preserve"> finetuned</w:t>
      </w:r>
      <w:r>
        <w:t xml:space="preserve"> on the second version of the SQuAD dataset, which contains both answerable and unanswerable question, teaching the model to abstain from giving answers to questions that it does not know the answer to.</w:t>
      </w:r>
      <w:r w:rsidR="00762633">
        <w:t xml:space="preserve"> This model will serve as the baseline model for comparison.</w:t>
      </w:r>
    </w:p>
    <w:p w14:paraId="3AB01889" w14:textId="4164734E" w:rsidR="00CD7D85" w:rsidRDefault="00286801" w:rsidP="00CD7D85">
      <w:pPr>
        <w:pStyle w:val="Heading3"/>
      </w:pPr>
      <w:r>
        <w:t>deepset/bert-base-uncased-squad2</w:t>
      </w:r>
    </w:p>
    <w:p w14:paraId="67C471FA" w14:textId="034C1DE6" w:rsidR="00C02D88" w:rsidRPr="00C02D88" w:rsidRDefault="00762633" w:rsidP="00C02D88">
      <w:pPr>
        <w:pStyle w:val="BodyText"/>
      </w:pPr>
      <w:r>
        <w:t>Similar to the previous model, this is a BERT base model</w:t>
      </w:r>
      <w:r w:rsidR="00CC7E5F">
        <w:t>, though this model is configured to convert all tokens to lowercase, hence it is labelled as uncased. This model will be used to analyze the difference between a cased and an uncased model.</w:t>
      </w:r>
    </w:p>
    <w:p w14:paraId="2A742729" w14:textId="4C403D4A" w:rsidR="00CD7D85" w:rsidRDefault="00286801" w:rsidP="00CD7D85">
      <w:pPr>
        <w:pStyle w:val="Heading3"/>
      </w:pPr>
      <w:r>
        <w:t>google-bert/bert-large-cased-whole-word-masking-finetuned-squad</w:t>
      </w:r>
    </w:p>
    <w:p w14:paraId="4082EDE1" w14:textId="2A576820" w:rsidR="00C02D88" w:rsidRPr="00C02D88" w:rsidRDefault="00EE7A4E" w:rsidP="00C02D88">
      <w:pPr>
        <w:pStyle w:val="BodyText"/>
      </w:pPr>
      <w:r>
        <w:t xml:space="preserve">This model is a BERT large cased model </w:t>
      </w:r>
      <w:r w:rsidR="00246ABB">
        <w:t>that is made by the Google Research team. It is a larger model in terms of parameter count, with a model size of 334M parameters. This model will be used as a comparison to determine how much impact model size has on the performance of the model.</w:t>
      </w:r>
      <w:r w:rsidR="003933E5">
        <w:t xml:space="preserve"> The model was also trained on a new technique called whole word masking, where the whole token corresponding to a word is masked at once.</w:t>
      </w:r>
    </w:p>
    <w:p w14:paraId="714FB7F5" w14:textId="2EBDBD1B" w:rsidR="00CD7D85" w:rsidRDefault="00286801" w:rsidP="00CD7D85">
      <w:pPr>
        <w:pStyle w:val="Heading3"/>
      </w:pPr>
      <w:r>
        <w:t>salti/bert-base-multilingual-cased-finetuned-squad</w:t>
      </w:r>
    </w:p>
    <w:p w14:paraId="7D19A03A" w14:textId="4E622FBD" w:rsidR="00C02D88" w:rsidRPr="00C02D88" w:rsidRDefault="003933E5" w:rsidP="00C02D88">
      <w:pPr>
        <w:pStyle w:val="BodyText"/>
      </w:pPr>
      <w:r>
        <w:t xml:space="preserve">This model is a BERT base cased </w:t>
      </w:r>
      <w:r w:rsidR="00123DF3">
        <w:t>model</w:t>
      </w:r>
      <w:r w:rsidR="004F608E">
        <w:t>. Unlike the previous models, this model is pre-trained on a corpus made of several languages, instead of only a single one like English. This allows for analysis on the performance impact of a multilingual understanding model when compared on a model trained specifically on a single language.</w:t>
      </w:r>
    </w:p>
    <w:p w14:paraId="468D7941" w14:textId="164F7111" w:rsidR="00CD7D85" w:rsidRDefault="00E56EF2" w:rsidP="00CD7D85">
      <w:pPr>
        <w:pStyle w:val="Heading2"/>
      </w:pPr>
      <w:r>
        <w:t>Libraries Used</w:t>
      </w:r>
    </w:p>
    <w:p w14:paraId="5AABC1CD" w14:textId="1AB8910F" w:rsidR="00BC2C31" w:rsidRDefault="00BC2C31" w:rsidP="00BC2C31">
      <w:pPr>
        <w:pStyle w:val="BodyText"/>
      </w:pPr>
      <w:r>
        <w:t xml:space="preserve">To facilitate this implementation, </w:t>
      </w:r>
      <w:r w:rsidR="0031187A">
        <w:t xml:space="preserve">the </w:t>
      </w:r>
      <w:r w:rsidR="0031187A">
        <w:rPr>
          <w:i/>
          <w:iCs/>
        </w:rPr>
        <w:t>transformers</w:t>
      </w:r>
      <w:r w:rsidR="0031187A">
        <w:t xml:space="preserve"> library made available by the Hugging Face platform is used to download the pre-trained model, </w:t>
      </w:r>
      <w:r w:rsidR="00676B35">
        <w:t>define</w:t>
      </w:r>
      <w:r w:rsidR="0031187A">
        <w:t xml:space="preserve"> </w:t>
      </w:r>
      <w:r w:rsidR="00676B35">
        <w:t>the necessary models and tokenizer, and create the question answering pipeline that will be used to answer inquiries.</w:t>
      </w:r>
    </w:p>
    <w:p w14:paraId="49F8055B" w14:textId="44F3B34C" w:rsidR="00BC2C31" w:rsidRDefault="00676B35" w:rsidP="00676B35">
      <w:pPr>
        <w:pStyle w:val="BodyText"/>
      </w:pPr>
      <w:r>
        <w:t>Under the hood, the</w:t>
      </w:r>
      <w:r w:rsidR="00C5479A">
        <w:t xml:space="preserve"> transformers</w:t>
      </w:r>
      <w:r>
        <w:t xml:space="preserve"> library requires that </w:t>
      </w:r>
      <w:r w:rsidRPr="00EA494B">
        <w:rPr>
          <w:i/>
          <w:iCs/>
        </w:rPr>
        <w:t>PyTorch</w:t>
      </w:r>
      <w:r>
        <w:t xml:space="preserve"> is installed locally. </w:t>
      </w:r>
      <w:r w:rsidR="00707C1A">
        <w:t xml:space="preserve"> This implementation was </w:t>
      </w:r>
      <w:r>
        <w:t>ran in the Google Colab platform with a T4 GPU runtime,</w:t>
      </w:r>
      <w:r w:rsidR="00707C1A">
        <w:t xml:space="preserve"> so</w:t>
      </w:r>
      <w:r>
        <w:t xml:space="preserve"> a PyTorch installation with CUDA support is used. This version of the library makes use of the GPU as the primary compute platform of the model, which is faster than a CPU</w:t>
      </w:r>
      <w:r w:rsidR="00313B7E">
        <w:t>-based platform</w:t>
      </w:r>
      <w:r>
        <w:t>.</w:t>
      </w:r>
    </w:p>
    <w:p w14:paraId="473DE70A" w14:textId="265D81FC" w:rsidR="006F6C3C" w:rsidRPr="006F6C3C" w:rsidRDefault="006F6C3C" w:rsidP="00676B35">
      <w:pPr>
        <w:pStyle w:val="BodyText"/>
      </w:pPr>
      <w:r>
        <w:t xml:space="preserve">Aside from external libraries, several built-in Python modules were also used to facilitate presentation and metrics calculation. The </w:t>
      </w:r>
      <w:r>
        <w:rPr>
          <w:i/>
          <w:iCs/>
        </w:rPr>
        <w:t>textwrap</w:t>
      </w:r>
      <w:r>
        <w:t xml:space="preserve"> module was used to cleanly present the contents of the context article, while the </w:t>
      </w:r>
      <w:r>
        <w:rPr>
          <w:i/>
          <w:iCs/>
        </w:rPr>
        <w:t>time</w:t>
      </w:r>
      <w:r>
        <w:t xml:space="preserve"> module was used to get the amount of time that has elapsed while the model was generating an answer to a question.</w:t>
      </w:r>
    </w:p>
    <w:p w14:paraId="0736862B" w14:textId="52D40273" w:rsidR="00E56EF2" w:rsidRDefault="00E56EF2" w:rsidP="00E56EF2">
      <w:pPr>
        <w:pStyle w:val="Heading2"/>
      </w:pPr>
      <w:r>
        <w:t>Implementation</w:t>
      </w:r>
    </w:p>
    <w:p w14:paraId="126DC803" w14:textId="14DE0D47" w:rsidR="004020E2" w:rsidRDefault="009D2E95" w:rsidP="009D2E95">
      <w:pPr>
        <w:pStyle w:val="BodyText"/>
        <w:ind w:firstLine="0"/>
      </w:pPr>
      <w:r>
        <w:rPr>
          <w:noProof/>
        </w:rPr>
        <w:drawing>
          <wp:inline distT="0" distB="0" distL="0" distR="0" wp14:anchorId="12011770" wp14:editId="11B2B192">
            <wp:extent cx="3086100" cy="1524000"/>
            <wp:effectExtent l="0" t="0" r="0" b="0"/>
            <wp:docPr id="10458166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6100" cy="1524000"/>
                    </a:xfrm>
                    <a:prstGeom prst="rect">
                      <a:avLst/>
                    </a:prstGeom>
                    <a:noFill/>
                    <a:ln>
                      <a:noFill/>
                    </a:ln>
                  </pic:spPr>
                </pic:pic>
              </a:graphicData>
            </a:graphic>
          </wp:inline>
        </w:drawing>
      </w:r>
    </w:p>
    <w:p w14:paraId="76433393" w14:textId="45002B3C" w:rsidR="009D2E95" w:rsidRDefault="009D2E95" w:rsidP="009D2E95">
      <w:pPr>
        <w:pStyle w:val="figurecaption"/>
      </w:pPr>
      <w:r>
        <w:t>Question Answering P</w:t>
      </w:r>
      <w:r w:rsidR="00576CB3">
        <w:t>ipeline.</w:t>
      </w:r>
    </w:p>
    <w:p w14:paraId="37AAF3B8" w14:textId="53022389" w:rsidR="009D2E95" w:rsidRDefault="009D2E95" w:rsidP="009D2E95">
      <w:pPr>
        <w:pStyle w:val="BodyText"/>
      </w:pPr>
      <w:r>
        <w:t>Th</w:t>
      </w:r>
      <w:r w:rsidR="00D45A9F">
        <w:t>e figure above is the main functionality that generates the answers from a user’s inquiry. The BERT model and tokenizer has already been defined and is passed to a question answering pipeline. The context article has also been established previously.</w:t>
      </w:r>
    </w:p>
    <w:p w14:paraId="0F849A9E" w14:textId="6D2C63E1" w:rsidR="007F459F" w:rsidRPr="009D2E95" w:rsidRDefault="00D45A9F" w:rsidP="007F459F">
      <w:pPr>
        <w:pStyle w:val="BodyText"/>
      </w:pPr>
      <w:r>
        <w:t>The user is asked for a question that the model will attempt to answer. This done by passing the inputted question, along with the context article, to the pipeline. The model will then attempt to answer with the best answer, which is returned along the start and end index corresponding to where in the context article the answer is located at, along with the probability of the answer being right. The time it took for the model to get an answer was also recorded and displayed to the user upon completion.</w:t>
      </w:r>
    </w:p>
    <w:p w14:paraId="2CCAF4DC" w14:textId="34BA22B3" w:rsidR="00E56EF2" w:rsidRDefault="00E56EF2" w:rsidP="00E56EF2">
      <w:pPr>
        <w:pStyle w:val="Heading2"/>
      </w:pPr>
      <w:r>
        <w:t>Performance Metrics</w:t>
      </w:r>
    </w:p>
    <w:p w14:paraId="299F165D" w14:textId="13727221" w:rsidR="00765873" w:rsidRDefault="00765873" w:rsidP="00765873">
      <w:pPr>
        <w:pStyle w:val="BodyText"/>
      </w:pPr>
      <w:r>
        <w:t>To measure the performance of a model, two metrics were used, the Exact Match Score and the Average Inference Time.</w:t>
      </w:r>
    </w:p>
    <w:p w14:paraId="5F41E2F4" w14:textId="3A53451D" w:rsidR="00765873" w:rsidRDefault="003863C2" w:rsidP="00765873">
      <w:pPr>
        <w:pStyle w:val="Heading3"/>
      </w:pPr>
      <w:r>
        <w:t>Exact Match (EM) Score</w:t>
      </w:r>
    </w:p>
    <w:p w14:paraId="6CB8A406" w14:textId="5C35D395" w:rsidR="005A5A55" w:rsidRDefault="005A5A55" w:rsidP="005A5A55">
      <w:pPr>
        <w:pStyle w:val="BodyText"/>
      </w:pPr>
      <w:r>
        <w:t>To get the EM Score of a model, the following formula is used:</w:t>
      </w:r>
    </w:p>
    <w:p w14:paraId="434036C5" w14:textId="3D7AB080" w:rsidR="005A5A55" w:rsidRDefault="005A5A55" w:rsidP="005A5A55">
      <w:pPr>
        <w:pStyle w:val="equation"/>
      </w:pPr>
      <w:r>
        <w:tab/>
      </w:r>
      <m:oMath>
        <m:r>
          <w:rPr>
            <w:rFonts w:ascii="Cambria Math" w:hAnsi="Cambria Math" w:cs="Times New Roman"/>
          </w:rPr>
          <m:t xml:space="preserve">EM Score= </m:t>
        </m:r>
        <m:f>
          <m:fPr>
            <m:ctrlPr>
              <w:rPr>
                <w:rFonts w:ascii="Cambria Math" w:hAnsi="Cambria Math" w:cs="Times New Roman"/>
                <w:i/>
              </w:rPr>
            </m:ctrlPr>
          </m:fPr>
          <m:num>
            <m:r>
              <w:rPr>
                <w:rFonts w:ascii="Cambria Math" w:hAnsi="Cambria Math" w:cs="Times New Roman"/>
              </w:rPr>
              <m:t>Number of</m:t>
            </m:r>
            <m:r>
              <w:rPr>
                <w:rFonts w:ascii="Cambria Math" w:hAnsi="Cambria Math" w:cs="Times New Roman"/>
              </w:rPr>
              <m:t xml:space="preserve"> Correct Answers</m:t>
            </m:r>
            <m:r>
              <w:rPr>
                <w:rFonts w:ascii="Cambria Math" w:hAnsi="Cambria Math" w:cs="Times New Roman"/>
              </w:rPr>
              <m:t xml:space="preserve"> </m:t>
            </m:r>
          </m:num>
          <m:den>
            <m:r>
              <w:rPr>
                <w:rFonts w:ascii="Cambria Math" w:hAnsi="Cambria Math" w:cs="Times New Roman"/>
              </w:rPr>
              <m:t>Number of Answers Generated</m:t>
            </m:r>
          </m:den>
        </m:f>
      </m:oMath>
      <w:r>
        <w:tab/>
        <w:t>(1)</w:t>
      </w:r>
    </w:p>
    <w:p w14:paraId="0566D7B3" w14:textId="27C9ECAD" w:rsidR="005A5A55" w:rsidRPr="005A5A55" w:rsidRDefault="005A5A55" w:rsidP="005A5A55">
      <w:pPr>
        <w:pStyle w:val="BodyText"/>
      </w:pPr>
      <w:r>
        <w:t>Equation (1) takes the number of correct answers made by the model and is divided by the total number of answers generated by the model. This metric simply displays how many times the model returned the correct answer.</w:t>
      </w:r>
    </w:p>
    <w:p w14:paraId="25C565EB" w14:textId="06D8B976" w:rsidR="003863C2" w:rsidRPr="003863C2" w:rsidRDefault="003863C2" w:rsidP="003863C2">
      <w:pPr>
        <w:pStyle w:val="Heading3"/>
      </w:pPr>
      <w:r>
        <w:t>Average Inference Time</w:t>
      </w:r>
    </w:p>
    <w:p w14:paraId="537A5CF3" w14:textId="2F3D8FD1" w:rsidR="00E56EF2" w:rsidRDefault="00A07CAD" w:rsidP="004020E2">
      <w:pPr>
        <w:pStyle w:val="BodyText"/>
      </w:pPr>
      <w:r>
        <w:t>The average inference time measures how much time the model takes when generating answers. To get this metric, the following formula is used:</w:t>
      </w:r>
    </w:p>
    <w:p w14:paraId="43383A1C" w14:textId="760D1510" w:rsidR="00A07CAD" w:rsidRDefault="00A07CAD" w:rsidP="00A07CAD">
      <w:pPr>
        <w:pStyle w:val="equation"/>
      </w:pPr>
      <w:r>
        <w:tab/>
      </w:r>
      <m:oMath>
        <m:r>
          <w:rPr>
            <w:rFonts w:ascii="Cambria Math" w:hAnsi="Cambria Math"/>
          </w:rPr>
          <m:t xml:space="preserve">Average Inference Time= </m:t>
        </m:r>
        <m:f>
          <m:fPr>
            <m:ctrlPr>
              <w:rPr>
                <w:rFonts w:ascii="Cambria Math" w:hAnsi="Cambria Math"/>
                <w:i/>
              </w:rPr>
            </m:ctrlPr>
          </m:fPr>
          <m:num>
            <m:r>
              <w:rPr>
                <w:rFonts w:ascii="Cambria Math" w:hAnsi="Cambria Math"/>
              </w:rPr>
              <m:t>Total Inference Time</m:t>
            </m:r>
          </m:num>
          <m:den>
            <m:r>
              <w:rPr>
                <w:rFonts w:ascii="Cambria Math" w:hAnsi="Cambria Math"/>
              </w:rPr>
              <m:t>Answers Count</m:t>
            </m:r>
          </m:den>
        </m:f>
      </m:oMath>
      <w:r>
        <w:tab/>
        <w:t>(2)</w:t>
      </w:r>
    </w:p>
    <w:p w14:paraId="0000108D" w14:textId="14A54445" w:rsidR="003F2E31" w:rsidRDefault="003F2E31" w:rsidP="003F2E31">
      <w:pPr>
        <w:pStyle w:val="BodyText"/>
      </w:pPr>
      <w:r>
        <w:t>Equation (2) takes the sum of all the times for each question, and divides it by the amount of answers generated by the model. This gives the average amount of time the model to answer each question.</w:t>
      </w:r>
    </w:p>
    <w:p w14:paraId="33644070" w14:textId="77777777" w:rsidR="00957F25" w:rsidRPr="00E56EF2" w:rsidRDefault="00957F25" w:rsidP="003F2E31">
      <w:pPr>
        <w:pStyle w:val="BodyText"/>
      </w:pPr>
    </w:p>
    <w:p w14:paraId="5DA3D4DE" w14:textId="6562639C" w:rsidR="0044752E" w:rsidRDefault="0044752E" w:rsidP="0044752E">
      <w:pPr>
        <w:pStyle w:val="Heading1"/>
      </w:pPr>
      <w:r>
        <w:lastRenderedPageBreak/>
        <w:t>Results</w:t>
      </w:r>
    </w:p>
    <w:p w14:paraId="6142770F" w14:textId="47DDC2BE" w:rsidR="0033557A" w:rsidRDefault="006218E4" w:rsidP="00E56EF2">
      <w:pPr>
        <w:pStyle w:val="Heading2"/>
      </w:pPr>
      <w:r>
        <w:t>Baseline Model</w:t>
      </w:r>
    </w:p>
    <w:tbl>
      <w:tblPr>
        <w:tblStyle w:val="TableGrid"/>
        <w:tblW w:w="0" w:type="auto"/>
        <w:tblLook w:val="04A0" w:firstRow="1" w:lastRow="0" w:firstColumn="1" w:lastColumn="0" w:noHBand="0" w:noVBand="1"/>
      </w:tblPr>
      <w:tblGrid>
        <w:gridCol w:w="3145"/>
        <w:gridCol w:w="1711"/>
      </w:tblGrid>
      <w:tr w:rsidR="00495C95" w14:paraId="109429B9" w14:textId="77777777" w:rsidTr="00495C95">
        <w:tc>
          <w:tcPr>
            <w:tcW w:w="4856" w:type="dxa"/>
            <w:gridSpan w:val="2"/>
          </w:tcPr>
          <w:p w14:paraId="262FBDE1" w14:textId="5E059CCB" w:rsidR="00495C95" w:rsidRPr="00495C95" w:rsidRDefault="00495C95" w:rsidP="00495C95">
            <w:pPr>
              <w:pStyle w:val="BodyText"/>
              <w:ind w:firstLine="0"/>
              <w:jc w:val="center"/>
              <w:rPr>
                <w:b/>
                <w:bCs/>
              </w:rPr>
            </w:pPr>
            <w:r w:rsidRPr="00495C95">
              <w:rPr>
                <w:b/>
                <w:bCs/>
              </w:rPr>
              <w:t>deepset/bert-base-cased-squad2</w:t>
            </w:r>
          </w:p>
        </w:tc>
      </w:tr>
      <w:tr w:rsidR="00495C95" w14:paraId="07307F4E" w14:textId="77777777" w:rsidTr="00495C95">
        <w:tc>
          <w:tcPr>
            <w:tcW w:w="3145" w:type="dxa"/>
          </w:tcPr>
          <w:p w14:paraId="1F11658B" w14:textId="40368833" w:rsidR="00495C95" w:rsidRPr="0068113A" w:rsidRDefault="00495C95" w:rsidP="00495C95">
            <w:pPr>
              <w:pStyle w:val="BodyText"/>
              <w:ind w:firstLine="0"/>
            </w:pPr>
            <w:r w:rsidRPr="0068113A">
              <w:t>Exact Match Score</w:t>
            </w:r>
          </w:p>
        </w:tc>
        <w:tc>
          <w:tcPr>
            <w:tcW w:w="1711" w:type="dxa"/>
          </w:tcPr>
          <w:p w14:paraId="797135F9" w14:textId="4DDABCD6" w:rsidR="00495C95" w:rsidRDefault="00495C95" w:rsidP="00495C95">
            <w:pPr>
              <w:pStyle w:val="BodyText"/>
              <w:ind w:firstLine="0"/>
            </w:pPr>
            <w:r>
              <w:t>0.8</w:t>
            </w:r>
          </w:p>
        </w:tc>
      </w:tr>
      <w:tr w:rsidR="00495C95" w14:paraId="1ABB2E02" w14:textId="77777777" w:rsidTr="00495C95">
        <w:tc>
          <w:tcPr>
            <w:tcW w:w="3145" w:type="dxa"/>
          </w:tcPr>
          <w:p w14:paraId="6A9091E6" w14:textId="4925D697" w:rsidR="00495C95" w:rsidRPr="0068113A" w:rsidRDefault="00495C95" w:rsidP="00495C95">
            <w:pPr>
              <w:pStyle w:val="BodyText"/>
              <w:ind w:firstLine="0"/>
            </w:pPr>
            <w:r w:rsidRPr="0068113A">
              <w:t>Average Inference Time (seconds)</w:t>
            </w:r>
          </w:p>
        </w:tc>
        <w:tc>
          <w:tcPr>
            <w:tcW w:w="1711" w:type="dxa"/>
          </w:tcPr>
          <w:p w14:paraId="473A1818" w14:textId="375B2EC5" w:rsidR="00495C95" w:rsidRDefault="00495C95" w:rsidP="00495C95">
            <w:pPr>
              <w:pStyle w:val="BodyText"/>
              <w:ind w:firstLine="0"/>
            </w:pPr>
            <w:r>
              <w:t>0.24988</w:t>
            </w:r>
          </w:p>
        </w:tc>
      </w:tr>
    </w:tbl>
    <w:p w14:paraId="3D3F1AE3" w14:textId="0146D337" w:rsidR="00495C95" w:rsidRDefault="00495C95" w:rsidP="00495C95">
      <w:pPr>
        <w:pStyle w:val="figurecaption"/>
      </w:pPr>
      <w:r>
        <w:t>Performance Metrics for the Baseline Model</w:t>
      </w:r>
    </w:p>
    <w:p w14:paraId="11CBFF33" w14:textId="0F6389CB" w:rsidR="002B19D6" w:rsidRPr="00495C95" w:rsidRDefault="002B19D6" w:rsidP="002B19D6">
      <w:pPr>
        <w:pStyle w:val="BodyText"/>
      </w:pPr>
      <w:r>
        <w:t>The baseline model achieved an EM score of 0.8, indicating that 8 out of the questions were answered correctly. This could signify that the model is able to accurately extract answers from the context. Meanwhile, it got an average inference time of around 0.25 seconds, which reflects a relatively efficient processing speed for the model. As a wh</w:t>
      </w:r>
      <w:r w:rsidR="0078514A">
        <w:t>o</w:t>
      </w:r>
      <w:r>
        <w:t>le, these results establishes a good benchmark for the comparison of the other BERT models.</w:t>
      </w:r>
    </w:p>
    <w:p w14:paraId="7342536B" w14:textId="64995D1A" w:rsidR="00E56EF2" w:rsidRDefault="006218E4" w:rsidP="00E56EF2">
      <w:pPr>
        <w:pStyle w:val="Heading2"/>
      </w:pPr>
      <w:r>
        <w:t>BERT Uncased</w:t>
      </w:r>
    </w:p>
    <w:tbl>
      <w:tblPr>
        <w:tblStyle w:val="TableGrid"/>
        <w:tblW w:w="0" w:type="auto"/>
        <w:tblLook w:val="04A0" w:firstRow="1" w:lastRow="0" w:firstColumn="1" w:lastColumn="0" w:noHBand="0" w:noVBand="1"/>
      </w:tblPr>
      <w:tblGrid>
        <w:gridCol w:w="3145"/>
        <w:gridCol w:w="1711"/>
      </w:tblGrid>
      <w:tr w:rsidR="0068113A" w14:paraId="6260EFF2" w14:textId="77777777" w:rsidTr="00E60228">
        <w:tc>
          <w:tcPr>
            <w:tcW w:w="4856" w:type="dxa"/>
            <w:gridSpan w:val="2"/>
          </w:tcPr>
          <w:p w14:paraId="12C6741B" w14:textId="3EFEB3C9" w:rsidR="0068113A" w:rsidRPr="00495C95" w:rsidRDefault="0068113A" w:rsidP="00E60228">
            <w:pPr>
              <w:pStyle w:val="BodyText"/>
              <w:ind w:firstLine="0"/>
              <w:jc w:val="center"/>
              <w:rPr>
                <w:b/>
                <w:bCs/>
              </w:rPr>
            </w:pPr>
            <w:r w:rsidRPr="00495C95">
              <w:rPr>
                <w:b/>
                <w:bCs/>
              </w:rPr>
              <w:t>deepset/bert-base-</w:t>
            </w:r>
            <w:r>
              <w:rPr>
                <w:b/>
                <w:bCs/>
              </w:rPr>
              <w:t>un</w:t>
            </w:r>
            <w:r w:rsidRPr="00495C95">
              <w:rPr>
                <w:b/>
                <w:bCs/>
              </w:rPr>
              <w:t>cased-squad2</w:t>
            </w:r>
          </w:p>
        </w:tc>
      </w:tr>
      <w:tr w:rsidR="0068113A" w14:paraId="622EA64B" w14:textId="77777777" w:rsidTr="00E60228">
        <w:tc>
          <w:tcPr>
            <w:tcW w:w="3145" w:type="dxa"/>
          </w:tcPr>
          <w:p w14:paraId="3BE20356" w14:textId="77777777" w:rsidR="0068113A" w:rsidRPr="0068113A" w:rsidRDefault="0068113A" w:rsidP="00E60228">
            <w:pPr>
              <w:pStyle w:val="BodyText"/>
              <w:ind w:firstLine="0"/>
            </w:pPr>
            <w:r w:rsidRPr="0068113A">
              <w:t>Exact Match Score</w:t>
            </w:r>
          </w:p>
        </w:tc>
        <w:tc>
          <w:tcPr>
            <w:tcW w:w="1711" w:type="dxa"/>
          </w:tcPr>
          <w:p w14:paraId="68A6CDB6" w14:textId="6908DD97" w:rsidR="0068113A" w:rsidRDefault="0068113A" w:rsidP="00E60228">
            <w:pPr>
              <w:pStyle w:val="BodyText"/>
              <w:ind w:firstLine="0"/>
            </w:pPr>
            <w:r>
              <w:t>0.</w:t>
            </w:r>
            <w:r>
              <w:t>7</w:t>
            </w:r>
          </w:p>
        </w:tc>
      </w:tr>
      <w:tr w:rsidR="0068113A" w14:paraId="0194647B" w14:textId="77777777" w:rsidTr="00E60228">
        <w:tc>
          <w:tcPr>
            <w:tcW w:w="3145" w:type="dxa"/>
          </w:tcPr>
          <w:p w14:paraId="32AE69A8" w14:textId="77777777" w:rsidR="0068113A" w:rsidRPr="0068113A" w:rsidRDefault="0068113A" w:rsidP="00E60228">
            <w:pPr>
              <w:pStyle w:val="BodyText"/>
              <w:ind w:firstLine="0"/>
            </w:pPr>
            <w:r w:rsidRPr="0068113A">
              <w:t>Average Inference Time (seconds)</w:t>
            </w:r>
          </w:p>
        </w:tc>
        <w:tc>
          <w:tcPr>
            <w:tcW w:w="1711" w:type="dxa"/>
          </w:tcPr>
          <w:p w14:paraId="681826C6" w14:textId="4493699C" w:rsidR="0068113A" w:rsidRDefault="0068113A" w:rsidP="00E60228">
            <w:pPr>
              <w:pStyle w:val="BodyText"/>
              <w:ind w:firstLine="0"/>
            </w:pPr>
            <w:r>
              <w:t>0.</w:t>
            </w:r>
            <w:r>
              <w:t>19779</w:t>
            </w:r>
          </w:p>
        </w:tc>
      </w:tr>
    </w:tbl>
    <w:p w14:paraId="5F716A56" w14:textId="3F69BFA7" w:rsidR="0068113A" w:rsidRDefault="00906284" w:rsidP="00906284">
      <w:pPr>
        <w:pStyle w:val="figurecaption"/>
      </w:pPr>
      <w:r>
        <w:t>Performance Metrics for the BERT Uncased Model</w:t>
      </w:r>
    </w:p>
    <w:p w14:paraId="5F96263A" w14:textId="66ED2084" w:rsidR="0078514A" w:rsidRPr="0068113A" w:rsidRDefault="0078514A" w:rsidP="0078514A">
      <w:pPr>
        <w:pStyle w:val="BodyText"/>
      </w:pPr>
      <w:r>
        <w:t>The uncased model produced an EM score of 0.7, which is slightly lower than the baseline model. This suggests a reduced ability to identify context-specific details. Though, the average inference time is slightly faster at around 0.2 seconds, which signifies a more efficient computation process.</w:t>
      </w:r>
    </w:p>
    <w:p w14:paraId="2282F862" w14:textId="1F3B75D7" w:rsidR="00E56EF2" w:rsidRDefault="006218E4" w:rsidP="00E56EF2">
      <w:pPr>
        <w:pStyle w:val="Heading2"/>
      </w:pPr>
      <w:r>
        <w:t>BERT Large</w:t>
      </w:r>
    </w:p>
    <w:tbl>
      <w:tblPr>
        <w:tblStyle w:val="TableGrid"/>
        <w:tblW w:w="0" w:type="auto"/>
        <w:tblLook w:val="04A0" w:firstRow="1" w:lastRow="0" w:firstColumn="1" w:lastColumn="0" w:noHBand="0" w:noVBand="1"/>
      </w:tblPr>
      <w:tblGrid>
        <w:gridCol w:w="3145"/>
        <w:gridCol w:w="1711"/>
      </w:tblGrid>
      <w:tr w:rsidR="0068113A" w14:paraId="5748A723" w14:textId="77777777" w:rsidTr="00E60228">
        <w:tc>
          <w:tcPr>
            <w:tcW w:w="4856" w:type="dxa"/>
            <w:gridSpan w:val="2"/>
          </w:tcPr>
          <w:p w14:paraId="6402B78E" w14:textId="34FC6FA9" w:rsidR="0068113A" w:rsidRPr="00495C95" w:rsidRDefault="0068113A" w:rsidP="00E60228">
            <w:pPr>
              <w:pStyle w:val="BodyText"/>
              <w:ind w:firstLine="0"/>
              <w:jc w:val="center"/>
              <w:rPr>
                <w:b/>
                <w:bCs/>
              </w:rPr>
            </w:pPr>
            <w:r>
              <w:rPr>
                <w:b/>
                <w:bCs/>
              </w:rPr>
              <w:t>google-bert/bert-large-cased-whole-word-masking-finetuned-squad</w:t>
            </w:r>
          </w:p>
        </w:tc>
      </w:tr>
      <w:tr w:rsidR="0068113A" w14:paraId="26453EBA" w14:textId="77777777" w:rsidTr="00E60228">
        <w:tc>
          <w:tcPr>
            <w:tcW w:w="3145" w:type="dxa"/>
          </w:tcPr>
          <w:p w14:paraId="1940E0C7" w14:textId="77777777" w:rsidR="0068113A" w:rsidRPr="0068113A" w:rsidRDefault="0068113A" w:rsidP="00E60228">
            <w:pPr>
              <w:pStyle w:val="BodyText"/>
              <w:ind w:firstLine="0"/>
            </w:pPr>
            <w:r w:rsidRPr="0068113A">
              <w:t>Exact Match Score</w:t>
            </w:r>
          </w:p>
        </w:tc>
        <w:tc>
          <w:tcPr>
            <w:tcW w:w="1711" w:type="dxa"/>
          </w:tcPr>
          <w:p w14:paraId="68FBFDD2" w14:textId="588FF423" w:rsidR="0068113A" w:rsidRDefault="0068113A" w:rsidP="00E60228">
            <w:pPr>
              <w:pStyle w:val="BodyText"/>
              <w:ind w:firstLine="0"/>
            </w:pPr>
            <w:r>
              <w:t>0.</w:t>
            </w:r>
            <w:r>
              <w:t>7</w:t>
            </w:r>
          </w:p>
        </w:tc>
      </w:tr>
      <w:tr w:rsidR="0068113A" w14:paraId="123B34FB" w14:textId="77777777" w:rsidTr="00E60228">
        <w:tc>
          <w:tcPr>
            <w:tcW w:w="3145" w:type="dxa"/>
          </w:tcPr>
          <w:p w14:paraId="49842C74" w14:textId="77777777" w:rsidR="0068113A" w:rsidRPr="0068113A" w:rsidRDefault="0068113A" w:rsidP="00E60228">
            <w:pPr>
              <w:pStyle w:val="BodyText"/>
              <w:ind w:firstLine="0"/>
            </w:pPr>
            <w:r w:rsidRPr="0068113A">
              <w:t>Average Inference Time (seconds)</w:t>
            </w:r>
          </w:p>
        </w:tc>
        <w:tc>
          <w:tcPr>
            <w:tcW w:w="1711" w:type="dxa"/>
          </w:tcPr>
          <w:p w14:paraId="6EAA3189" w14:textId="0B207C17" w:rsidR="0068113A" w:rsidRDefault="0068113A" w:rsidP="00E60228">
            <w:pPr>
              <w:pStyle w:val="BodyText"/>
              <w:ind w:firstLine="0"/>
            </w:pPr>
            <w:r>
              <w:t>0.</w:t>
            </w:r>
            <w:r>
              <w:t>38608</w:t>
            </w:r>
          </w:p>
        </w:tc>
      </w:tr>
    </w:tbl>
    <w:p w14:paraId="51EC7C32" w14:textId="269D98AA" w:rsidR="0068113A" w:rsidRDefault="00906284" w:rsidP="00906284">
      <w:pPr>
        <w:pStyle w:val="figurecaption"/>
      </w:pPr>
      <w:r>
        <w:t>Performance Metrics for the BERT Large Model</w:t>
      </w:r>
    </w:p>
    <w:p w14:paraId="4392527E" w14:textId="69352382" w:rsidR="00E805F9" w:rsidRPr="0068113A" w:rsidRDefault="00E805F9" w:rsidP="00E805F9">
      <w:pPr>
        <w:pStyle w:val="BodyText"/>
      </w:pPr>
      <w:r>
        <w:t>The large size model resulted in an EM score of 0.7, which is lower than the baseline, but matches the uncased model’s score. The average inference time is also considerably higher than the baseline model, clocking in at around 0.39 seconds, which shows how the larger model’s deeper and wider architecture may be more costly computationally.</w:t>
      </w:r>
    </w:p>
    <w:p w14:paraId="70A4F48D" w14:textId="3FBC3DB4" w:rsidR="00E56EF2" w:rsidRDefault="006218E4" w:rsidP="00E56EF2">
      <w:pPr>
        <w:pStyle w:val="Heading2"/>
      </w:pPr>
      <w:r>
        <w:t xml:space="preserve">BERT </w:t>
      </w:r>
      <w:r w:rsidR="00E56EF2">
        <w:t>Multilingual</w:t>
      </w:r>
    </w:p>
    <w:tbl>
      <w:tblPr>
        <w:tblStyle w:val="TableGrid"/>
        <w:tblW w:w="0" w:type="auto"/>
        <w:tblLook w:val="04A0" w:firstRow="1" w:lastRow="0" w:firstColumn="1" w:lastColumn="0" w:noHBand="0" w:noVBand="1"/>
      </w:tblPr>
      <w:tblGrid>
        <w:gridCol w:w="3145"/>
        <w:gridCol w:w="1711"/>
      </w:tblGrid>
      <w:tr w:rsidR="0068113A" w14:paraId="5C22946D" w14:textId="77777777" w:rsidTr="00E60228">
        <w:tc>
          <w:tcPr>
            <w:tcW w:w="4856" w:type="dxa"/>
            <w:gridSpan w:val="2"/>
          </w:tcPr>
          <w:p w14:paraId="29CDEDA5" w14:textId="5FC453B9" w:rsidR="0068113A" w:rsidRPr="00495C95" w:rsidRDefault="0068113A" w:rsidP="00E60228">
            <w:pPr>
              <w:pStyle w:val="BodyText"/>
              <w:ind w:firstLine="0"/>
              <w:jc w:val="center"/>
              <w:rPr>
                <w:b/>
                <w:bCs/>
              </w:rPr>
            </w:pPr>
            <w:r>
              <w:rPr>
                <w:b/>
                <w:bCs/>
              </w:rPr>
              <w:t>salti/bert-base-multilingual-cased-finetuned-squad</w:t>
            </w:r>
          </w:p>
        </w:tc>
      </w:tr>
      <w:tr w:rsidR="0068113A" w14:paraId="52CD099B" w14:textId="77777777" w:rsidTr="00E60228">
        <w:tc>
          <w:tcPr>
            <w:tcW w:w="3145" w:type="dxa"/>
          </w:tcPr>
          <w:p w14:paraId="35A5105C" w14:textId="77777777" w:rsidR="0068113A" w:rsidRPr="0068113A" w:rsidRDefault="0068113A" w:rsidP="00E60228">
            <w:pPr>
              <w:pStyle w:val="BodyText"/>
              <w:ind w:firstLine="0"/>
            </w:pPr>
            <w:r w:rsidRPr="0068113A">
              <w:t>Exact Match Score</w:t>
            </w:r>
          </w:p>
        </w:tc>
        <w:tc>
          <w:tcPr>
            <w:tcW w:w="1711" w:type="dxa"/>
          </w:tcPr>
          <w:p w14:paraId="18716F71" w14:textId="77777777" w:rsidR="0068113A" w:rsidRDefault="0068113A" w:rsidP="00E60228">
            <w:pPr>
              <w:pStyle w:val="BodyText"/>
              <w:ind w:firstLine="0"/>
            </w:pPr>
            <w:r>
              <w:t>0.8</w:t>
            </w:r>
          </w:p>
        </w:tc>
      </w:tr>
      <w:tr w:rsidR="0068113A" w14:paraId="3A287594" w14:textId="77777777" w:rsidTr="00E60228">
        <w:tc>
          <w:tcPr>
            <w:tcW w:w="3145" w:type="dxa"/>
          </w:tcPr>
          <w:p w14:paraId="1EF66B0F" w14:textId="77777777" w:rsidR="0068113A" w:rsidRPr="0068113A" w:rsidRDefault="0068113A" w:rsidP="00E60228">
            <w:pPr>
              <w:pStyle w:val="BodyText"/>
              <w:ind w:firstLine="0"/>
            </w:pPr>
            <w:r w:rsidRPr="0068113A">
              <w:t>Average Inference Time (seconds)</w:t>
            </w:r>
          </w:p>
        </w:tc>
        <w:tc>
          <w:tcPr>
            <w:tcW w:w="1711" w:type="dxa"/>
          </w:tcPr>
          <w:p w14:paraId="6E75D991" w14:textId="2B39B042" w:rsidR="0068113A" w:rsidRDefault="0068113A" w:rsidP="00E60228">
            <w:pPr>
              <w:pStyle w:val="BodyText"/>
              <w:ind w:firstLine="0"/>
            </w:pPr>
            <w:r>
              <w:t>0.2</w:t>
            </w:r>
            <w:r>
              <w:t>3264</w:t>
            </w:r>
          </w:p>
        </w:tc>
      </w:tr>
    </w:tbl>
    <w:p w14:paraId="538B8082" w14:textId="3D5FCB02" w:rsidR="0068113A" w:rsidRDefault="00906284" w:rsidP="00906284">
      <w:pPr>
        <w:pStyle w:val="figurecaption"/>
      </w:pPr>
      <w:r>
        <w:t>Performance Metrics for the BERT Multilingual Model</w:t>
      </w:r>
    </w:p>
    <w:p w14:paraId="3048C6B1" w14:textId="2AD29482" w:rsidR="005373A0" w:rsidRPr="0068113A" w:rsidRDefault="00883476" w:rsidP="005373A0">
      <w:pPr>
        <w:pStyle w:val="BodyText"/>
      </w:pPr>
      <w:r>
        <w:t>The multilingual model managed to match the baseline’s EM score of 0.8, despite having been trained across multiple languages. The model also got an average inference time of around 0.23 seconds, which is slightly faster than the baseline model. These results show that the multilingual model shows signs of being accurate and efficient.</w:t>
      </w:r>
    </w:p>
    <w:p w14:paraId="7EACFA70" w14:textId="77777777" w:rsidR="00E56EF2" w:rsidRPr="00E56EF2" w:rsidRDefault="00E56EF2" w:rsidP="00E56EF2">
      <w:pPr>
        <w:jc w:val="both"/>
      </w:pPr>
    </w:p>
    <w:p w14:paraId="76A30D90" w14:textId="6A391939" w:rsidR="0044752E" w:rsidRDefault="0044752E" w:rsidP="0044752E">
      <w:pPr>
        <w:pStyle w:val="Heading1"/>
      </w:pPr>
      <w:r>
        <w:t>Discussion</w:t>
      </w:r>
    </w:p>
    <w:p w14:paraId="67067906" w14:textId="0C7FA3E9" w:rsidR="0033557A" w:rsidRDefault="00E56EF2" w:rsidP="00E56EF2">
      <w:pPr>
        <w:pStyle w:val="Heading2"/>
      </w:pPr>
      <w:r>
        <w:t>Cased vs Uncased Models</w:t>
      </w:r>
    </w:p>
    <w:p w14:paraId="50EAE3D8" w14:textId="1D1CE7B2" w:rsidR="004D0E79" w:rsidRPr="004D0E79" w:rsidRDefault="007169CE" w:rsidP="004D0E79">
      <w:pPr>
        <w:pStyle w:val="BodyText"/>
      </w:pPr>
      <w:r>
        <w:t>The results between the cased and uncased models shows how the cased model outperformed the uncased model with the EM Score. This result suggest that preserving capitalization provides contextual information that a model can use to infer more accurate answers. Despite the fact that the uncased model achieved faster inference times, the lower accuracy on its answers further highlights the importance of having case sensitivity, particularly in QA applications.</w:t>
      </w:r>
    </w:p>
    <w:p w14:paraId="34CA5EA9" w14:textId="4716784C" w:rsidR="00E56EF2" w:rsidRDefault="00E56EF2" w:rsidP="00E56EF2">
      <w:pPr>
        <w:pStyle w:val="Heading2"/>
      </w:pPr>
      <w:r>
        <w:t>Base vs Large Models</w:t>
      </w:r>
    </w:p>
    <w:p w14:paraId="5050DC18" w14:textId="6CA69A19" w:rsidR="004D0E79" w:rsidRPr="004D0E79" w:rsidRDefault="004F04DD" w:rsidP="004D0E79">
      <w:pPr>
        <w:pStyle w:val="BodyText"/>
      </w:pPr>
      <w:r>
        <w:t>The comparison between base and large models highlighted the fact that increased model size does not always equate to better model performance. The larger model achieved a lower EM Score, while also having a higher inference time. This can indicate diminishing returns for model scaling, as the added parameters in the larger model did not have the corresponding gains in accuracy to justify the increased computational cost.</w:t>
      </w:r>
    </w:p>
    <w:p w14:paraId="7A7B96DA" w14:textId="1D459E01" w:rsidR="00E56EF2" w:rsidRDefault="00E56EF2" w:rsidP="00E56EF2">
      <w:pPr>
        <w:pStyle w:val="Heading2"/>
      </w:pPr>
      <w:r>
        <w:t>Monolingual vs Multilingual Models</w:t>
      </w:r>
    </w:p>
    <w:p w14:paraId="609B9D29" w14:textId="74248A39" w:rsidR="004D0E79" w:rsidRPr="004D0E79" w:rsidRDefault="00DB085B" w:rsidP="004D0E79">
      <w:pPr>
        <w:pStyle w:val="BodyText"/>
      </w:pPr>
      <w:r>
        <w:t>The multilingual model managed to match the performance of the baseline monolingual model, with both attaining the same EM Score. It is also worth noting that the multilingual model had a slightly faster inference time. This is noteworthy, seeing as the multilingual model remained competitive on English QA tasks, despite having a shared vocabulary from being trained across many languages. This model could be a versatile alternative to language-specific in a case-by-case basis.</w:t>
      </w:r>
    </w:p>
    <w:p w14:paraId="76F37282" w14:textId="09227199" w:rsidR="00E56EF2" w:rsidRDefault="00E56EF2" w:rsidP="00E56EF2">
      <w:pPr>
        <w:pStyle w:val="Heading2"/>
      </w:pPr>
      <w:r>
        <w:t>Accuracy vs Speed Tradeoffs</w:t>
      </w:r>
    </w:p>
    <w:p w14:paraId="718F8CC8" w14:textId="38D7A831" w:rsidR="004D0E79" w:rsidRPr="004D0E79" w:rsidRDefault="00DB085B" w:rsidP="004D0E79">
      <w:pPr>
        <w:pStyle w:val="BodyText"/>
      </w:pPr>
      <w:r>
        <w:t xml:space="preserve">The overall result of this experimentation highlights the trade-off between accuracy and computation efficiency. There are cases, like the uncased model, where it was faster in inferring answers, but it could not match the accuracy of the other models. There is also the larger model, where it showed a considerable performance drop despite the fact that it had a higher parameter count than the other models. </w:t>
      </w:r>
      <w:r>
        <w:t>These findings further cements the importance of experimentation in finding the optimal model choice.</w:t>
      </w:r>
    </w:p>
    <w:p w14:paraId="673EB19C" w14:textId="77777777" w:rsidR="00E709BF" w:rsidRDefault="0044752E" w:rsidP="00E709BF">
      <w:pPr>
        <w:pStyle w:val="Heading1"/>
      </w:pPr>
      <w:r>
        <w:t>Conclusion</w:t>
      </w:r>
    </w:p>
    <w:p w14:paraId="11DAFA61" w14:textId="2808E9F2" w:rsidR="00957F25" w:rsidRPr="00FF4578" w:rsidRDefault="00FF4578" w:rsidP="00957F25">
      <w:pPr>
        <w:pStyle w:val="BodyText"/>
      </w:pPr>
      <w:r>
        <w:t>This study compared the performance of several BERT models on a question answering task. The results show that cased models are generally more accurate, highlighting the importance of keeping capitalization to expand the contextual understanding of a model. Similarly, larger models did not yield a considerable performance gain compared to a smaller model, while also incurring a greater computational overhead.</w:t>
      </w:r>
      <w:r w:rsidR="00207744">
        <w:t xml:space="preserve"> Meanwhile, the multilingual model showed competitiveness in accuracy while maintaining efficient inference, highlighting the model’s versatility. Overall, the findings emphasize the trade-off that should be made between accuracy and efficiency. Certain models can deliver faster inference, while some prioritize accuracy in its results. This makes model selection dependent on the practical requires of the intended application of the model.</w:t>
      </w:r>
    </w:p>
    <w:p w14:paraId="5C292050" w14:textId="6375F796" w:rsidR="009303D9" w:rsidRPr="005B520E" w:rsidRDefault="009303D9" w:rsidP="00E709BF">
      <w:pPr>
        <w:pStyle w:val="Heading5"/>
      </w:pPr>
      <w:r w:rsidRPr="005B520E">
        <w:lastRenderedPageBreak/>
        <w:t>References</w:t>
      </w:r>
    </w:p>
    <w:p w14:paraId="155FCF81" w14:textId="77777777" w:rsidR="00CD7D85" w:rsidRDefault="00500B4D" w:rsidP="00DC50C9">
      <w:pPr>
        <w:pStyle w:val="references"/>
        <w:ind w:left="354" w:hanging="354"/>
      </w:pPr>
      <w:r w:rsidRPr="00500B4D">
        <w:t>R. A. Gita-Carlos, “Chartered flights eyed for repatriation of over 200 ofws in Lebanon,” Philippine News Agency, https://www.pna.gov.ph/articles/1234579 (accessed Oct. 1, 2025).</w:t>
      </w:r>
    </w:p>
    <w:p w14:paraId="7AEAAAED" w14:textId="77777777" w:rsidR="00043D7C" w:rsidRDefault="00043D7C" w:rsidP="00DC50C9">
      <w:pPr>
        <w:pStyle w:val="references"/>
        <w:ind w:left="354" w:hanging="354"/>
      </w:pPr>
      <w:r w:rsidRPr="00043D7C">
        <w:rPr>
          <w:rFonts w:hint="eastAsia"/>
        </w:rPr>
        <w:t>P. Rajpurkar, R. Jia, P. Liang, "Know What You Don</w:t>
      </w:r>
      <w:r w:rsidRPr="00043D7C">
        <w:rPr>
          <w:rFonts w:hint="eastAsia"/>
        </w:rPr>
        <w:t>′</w:t>
      </w:r>
      <w:r w:rsidRPr="00043D7C">
        <w:rPr>
          <w:rFonts w:hint="eastAsia"/>
        </w:rPr>
        <w:t xml:space="preserve">t Know: Unanswerable Questions for SQuAD," in Proceedings of the 56th </w:t>
      </w:r>
      <w:r w:rsidRPr="00043D7C">
        <w:rPr>
          <w:rFonts w:hint="eastAsia"/>
        </w:rPr>
        <w:t>Annual Meeting of the Association for Computational Linguistics (Volume 2: Short Papers), 2018, pp. 784</w:t>
      </w:r>
      <w:r w:rsidRPr="00043D7C">
        <w:rPr>
          <w:rFonts w:hint="eastAsia"/>
        </w:rPr>
        <w:t>–</w:t>
      </w:r>
      <w:r w:rsidRPr="00043D7C">
        <w:rPr>
          <w:rFonts w:hint="eastAsia"/>
        </w:rPr>
        <w:t>789.</w:t>
      </w:r>
    </w:p>
    <w:p w14:paraId="75945B47" w14:textId="6A9E0441" w:rsidR="00043D7C" w:rsidRDefault="00043D7C" w:rsidP="00DC50C9">
      <w:pPr>
        <w:pStyle w:val="references"/>
        <w:ind w:left="354" w:hanging="354"/>
      </w:pPr>
      <w:r w:rsidRPr="00043D7C">
        <w:t xml:space="preserve">Rajpurkar, P., et al, "SQuAD: 100,000+ Questions for Machine Comprehension of Text," in </w:t>
      </w:r>
      <w:r w:rsidRPr="00043D7C">
        <w:rPr>
          <w:i/>
          <w:iCs/>
        </w:rPr>
        <w:t>Proceedings of the 2016 Conference on Empirical Methods in Natural Language Processing</w:t>
      </w:r>
      <w:r w:rsidRPr="00043D7C">
        <w:t>, 2016, pp. 2383–2392.</w:t>
      </w:r>
    </w:p>
    <w:p w14:paraId="673D00F6" w14:textId="05CDCAF3" w:rsidR="00043D7C" w:rsidRPr="00F96569" w:rsidRDefault="00043D7C" w:rsidP="00043D7C">
      <w:pPr>
        <w:pStyle w:val="references"/>
        <w:numPr>
          <w:ilvl w:val="0"/>
          <w:numId w:val="0"/>
        </w:numPr>
        <w:ind w:left="354"/>
        <w:sectPr w:rsidR="00043D7C" w:rsidRPr="00F96569" w:rsidSect="003B4E04">
          <w:type w:val="continuous"/>
          <w:pgSz w:w="11906" w:h="16838" w:code="9"/>
          <w:pgMar w:top="1080" w:right="907" w:bottom="1440" w:left="907" w:header="720" w:footer="720" w:gutter="0"/>
          <w:cols w:num="2" w:space="360"/>
          <w:docGrid w:linePitch="360"/>
        </w:sectPr>
      </w:pPr>
    </w:p>
    <w:p w14:paraId="2A5ADD92" w14:textId="4695072E" w:rsidR="009303D9" w:rsidRDefault="009303D9" w:rsidP="00E709BF">
      <w:pPr>
        <w:jc w:val="both"/>
      </w:pP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BE06" w14:textId="77777777" w:rsidR="006D2161" w:rsidRDefault="006D2161" w:rsidP="001A3B3D">
      <w:r>
        <w:separator/>
      </w:r>
    </w:p>
  </w:endnote>
  <w:endnote w:type="continuationSeparator" w:id="0">
    <w:p w14:paraId="4490B02C" w14:textId="77777777" w:rsidR="006D2161" w:rsidRDefault="006D216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B829"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CDE2" w14:textId="77777777" w:rsidR="006D2161" w:rsidRDefault="006D2161" w:rsidP="001A3B3D">
      <w:r>
        <w:separator/>
      </w:r>
    </w:p>
  </w:footnote>
  <w:footnote w:type="continuationSeparator" w:id="0">
    <w:p w14:paraId="71DCB008" w14:textId="77777777" w:rsidR="006D2161" w:rsidRDefault="006D2161"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659697358">
    <w:abstractNumId w:val="14"/>
  </w:num>
  <w:num w:numId="2" w16cid:durableId="1569998157">
    <w:abstractNumId w:val="19"/>
  </w:num>
  <w:num w:numId="3" w16cid:durableId="1359549028">
    <w:abstractNumId w:val="13"/>
  </w:num>
  <w:num w:numId="4" w16cid:durableId="735393352">
    <w:abstractNumId w:val="16"/>
  </w:num>
  <w:num w:numId="5" w16cid:durableId="675576365">
    <w:abstractNumId w:val="16"/>
  </w:num>
  <w:num w:numId="6" w16cid:durableId="1366247319">
    <w:abstractNumId w:val="16"/>
  </w:num>
  <w:num w:numId="7" w16cid:durableId="538736433">
    <w:abstractNumId w:val="16"/>
  </w:num>
  <w:num w:numId="8" w16cid:durableId="1520582247">
    <w:abstractNumId w:val="18"/>
  </w:num>
  <w:num w:numId="9" w16cid:durableId="768887506">
    <w:abstractNumId w:val="20"/>
  </w:num>
  <w:num w:numId="10" w16cid:durableId="373501011">
    <w:abstractNumId w:val="15"/>
  </w:num>
  <w:num w:numId="11" w16cid:durableId="698286679">
    <w:abstractNumId w:val="12"/>
  </w:num>
  <w:num w:numId="12" w16cid:durableId="19599170">
    <w:abstractNumId w:val="11"/>
  </w:num>
  <w:num w:numId="13" w16cid:durableId="169872432">
    <w:abstractNumId w:val="0"/>
  </w:num>
  <w:num w:numId="14" w16cid:durableId="1203857391">
    <w:abstractNumId w:val="10"/>
  </w:num>
  <w:num w:numId="15" w16cid:durableId="145437630">
    <w:abstractNumId w:val="8"/>
  </w:num>
  <w:num w:numId="16" w16cid:durableId="1004405276">
    <w:abstractNumId w:val="7"/>
  </w:num>
  <w:num w:numId="17" w16cid:durableId="487476653">
    <w:abstractNumId w:val="6"/>
  </w:num>
  <w:num w:numId="18" w16cid:durableId="678503108">
    <w:abstractNumId w:val="5"/>
  </w:num>
  <w:num w:numId="19" w16cid:durableId="1888105087">
    <w:abstractNumId w:val="9"/>
  </w:num>
  <w:num w:numId="20" w16cid:durableId="1923829828">
    <w:abstractNumId w:val="4"/>
  </w:num>
  <w:num w:numId="21" w16cid:durableId="195656932">
    <w:abstractNumId w:val="3"/>
  </w:num>
  <w:num w:numId="22" w16cid:durableId="70124210">
    <w:abstractNumId w:val="2"/>
  </w:num>
  <w:num w:numId="23" w16cid:durableId="60713688">
    <w:abstractNumId w:val="1"/>
  </w:num>
  <w:num w:numId="24" w16cid:durableId="8357253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zNDQzNbEwNjYAAiUdpeDU4uLM/DyQAqNaAOmt5xksAAAA"/>
  </w:docVars>
  <w:rsids>
    <w:rsidRoot w:val="009303D9"/>
    <w:rsid w:val="00022514"/>
    <w:rsid w:val="00043D7C"/>
    <w:rsid w:val="00044133"/>
    <w:rsid w:val="0004781E"/>
    <w:rsid w:val="00051078"/>
    <w:rsid w:val="0007338C"/>
    <w:rsid w:val="0008758A"/>
    <w:rsid w:val="000C1E68"/>
    <w:rsid w:val="00123DF3"/>
    <w:rsid w:val="00135870"/>
    <w:rsid w:val="001A2EFD"/>
    <w:rsid w:val="001A3B3D"/>
    <w:rsid w:val="001B67DC"/>
    <w:rsid w:val="00207744"/>
    <w:rsid w:val="00222CD4"/>
    <w:rsid w:val="002254A9"/>
    <w:rsid w:val="00233D97"/>
    <w:rsid w:val="002347A2"/>
    <w:rsid w:val="00246ABB"/>
    <w:rsid w:val="00266591"/>
    <w:rsid w:val="002850E3"/>
    <w:rsid w:val="00286801"/>
    <w:rsid w:val="002B19D6"/>
    <w:rsid w:val="0031187A"/>
    <w:rsid w:val="00313B7E"/>
    <w:rsid w:val="0033557A"/>
    <w:rsid w:val="00354FCF"/>
    <w:rsid w:val="003863C2"/>
    <w:rsid w:val="003933E5"/>
    <w:rsid w:val="003A19E2"/>
    <w:rsid w:val="003B4E04"/>
    <w:rsid w:val="003E20F3"/>
    <w:rsid w:val="003F1A3E"/>
    <w:rsid w:val="003F2E31"/>
    <w:rsid w:val="003F5A08"/>
    <w:rsid w:val="004020E2"/>
    <w:rsid w:val="00420716"/>
    <w:rsid w:val="004325FB"/>
    <w:rsid w:val="004432BA"/>
    <w:rsid w:val="0044407E"/>
    <w:rsid w:val="0044752E"/>
    <w:rsid w:val="00447BB9"/>
    <w:rsid w:val="0046031D"/>
    <w:rsid w:val="00495C95"/>
    <w:rsid w:val="004D0E79"/>
    <w:rsid w:val="004D72B5"/>
    <w:rsid w:val="004F04DD"/>
    <w:rsid w:val="004F608E"/>
    <w:rsid w:val="004F67A4"/>
    <w:rsid w:val="00500B4D"/>
    <w:rsid w:val="00513539"/>
    <w:rsid w:val="005138C9"/>
    <w:rsid w:val="005373A0"/>
    <w:rsid w:val="00551B7F"/>
    <w:rsid w:val="0056610F"/>
    <w:rsid w:val="00570824"/>
    <w:rsid w:val="00575BCA"/>
    <w:rsid w:val="00576CB3"/>
    <w:rsid w:val="005A5A55"/>
    <w:rsid w:val="005B0344"/>
    <w:rsid w:val="005B520E"/>
    <w:rsid w:val="005E2800"/>
    <w:rsid w:val="005F16C0"/>
    <w:rsid w:val="00605825"/>
    <w:rsid w:val="006218E4"/>
    <w:rsid w:val="00645D22"/>
    <w:rsid w:val="00651A08"/>
    <w:rsid w:val="00654204"/>
    <w:rsid w:val="00670434"/>
    <w:rsid w:val="00676B35"/>
    <w:rsid w:val="0068113A"/>
    <w:rsid w:val="00683755"/>
    <w:rsid w:val="006B6B66"/>
    <w:rsid w:val="006D2161"/>
    <w:rsid w:val="006F6C3C"/>
    <w:rsid w:val="006F6D3D"/>
    <w:rsid w:val="00703DBE"/>
    <w:rsid w:val="00707C1A"/>
    <w:rsid w:val="00715BEA"/>
    <w:rsid w:val="007169CE"/>
    <w:rsid w:val="00740EEA"/>
    <w:rsid w:val="00762633"/>
    <w:rsid w:val="00765873"/>
    <w:rsid w:val="00767725"/>
    <w:rsid w:val="00782119"/>
    <w:rsid w:val="0078514A"/>
    <w:rsid w:val="00794804"/>
    <w:rsid w:val="007B33F1"/>
    <w:rsid w:val="007B6DDA"/>
    <w:rsid w:val="007C0308"/>
    <w:rsid w:val="007C2FF2"/>
    <w:rsid w:val="007D6232"/>
    <w:rsid w:val="007F1F99"/>
    <w:rsid w:val="007F459F"/>
    <w:rsid w:val="007F768F"/>
    <w:rsid w:val="0080791D"/>
    <w:rsid w:val="008355C5"/>
    <w:rsid w:val="00836367"/>
    <w:rsid w:val="00854BC6"/>
    <w:rsid w:val="00857AB3"/>
    <w:rsid w:val="00873603"/>
    <w:rsid w:val="00883476"/>
    <w:rsid w:val="008A2C7D"/>
    <w:rsid w:val="008C4B23"/>
    <w:rsid w:val="008E0E02"/>
    <w:rsid w:val="008F0B0E"/>
    <w:rsid w:val="008F6E2C"/>
    <w:rsid w:val="00906284"/>
    <w:rsid w:val="009303D9"/>
    <w:rsid w:val="00931C71"/>
    <w:rsid w:val="00933C64"/>
    <w:rsid w:val="00937378"/>
    <w:rsid w:val="00957F25"/>
    <w:rsid w:val="00972203"/>
    <w:rsid w:val="009D2E95"/>
    <w:rsid w:val="009F0922"/>
    <w:rsid w:val="009F1D79"/>
    <w:rsid w:val="00A059B3"/>
    <w:rsid w:val="00A07CAD"/>
    <w:rsid w:val="00AB2091"/>
    <w:rsid w:val="00AE3409"/>
    <w:rsid w:val="00B02EA1"/>
    <w:rsid w:val="00B11A60"/>
    <w:rsid w:val="00B22613"/>
    <w:rsid w:val="00B500AD"/>
    <w:rsid w:val="00B768D1"/>
    <w:rsid w:val="00BA1025"/>
    <w:rsid w:val="00BC2C31"/>
    <w:rsid w:val="00BC3420"/>
    <w:rsid w:val="00BD670B"/>
    <w:rsid w:val="00BE7D3C"/>
    <w:rsid w:val="00BF5FF6"/>
    <w:rsid w:val="00C0207F"/>
    <w:rsid w:val="00C02D88"/>
    <w:rsid w:val="00C16117"/>
    <w:rsid w:val="00C16D51"/>
    <w:rsid w:val="00C3075A"/>
    <w:rsid w:val="00C5479A"/>
    <w:rsid w:val="00C919A4"/>
    <w:rsid w:val="00CA20E3"/>
    <w:rsid w:val="00CA4392"/>
    <w:rsid w:val="00CC393F"/>
    <w:rsid w:val="00CC7E5F"/>
    <w:rsid w:val="00CD7D85"/>
    <w:rsid w:val="00D2176E"/>
    <w:rsid w:val="00D45A9F"/>
    <w:rsid w:val="00D632BE"/>
    <w:rsid w:val="00D72D06"/>
    <w:rsid w:val="00D7522C"/>
    <w:rsid w:val="00D7536F"/>
    <w:rsid w:val="00D76668"/>
    <w:rsid w:val="00DA6456"/>
    <w:rsid w:val="00DB085B"/>
    <w:rsid w:val="00DC50C9"/>
    <w:rsid w:val="00E07383"/>
    <w:rsid w:val="00E165BC"/>
    <w:rsid w:val="00E473E7"/>
    <w:rsid w:val="00E504EC"/>
    <w:rsid w:val="00E56EF2"/>
    <w:rsid w:val="00E61B6F"/>
    <w:rsid w:val="00E61E12"/>
    <w:rsid w:val="00E64167"/>
    <w:rsid w:val="00E709BF"/>
    <w:rsid w:val="00E7596C"/>
    <w:rsid w:val="00E805F9"/>
    <w:rsid w:val="00E878F2"/>
    <w:rsid w:val="00EA494B"/>
    <w:rsid w:val="00ED0149"/>
    <w:rsid w:val="00ED68AA"/>
    <w:rsid w:val="00EE7A4E"/>
    <w:rsid w:val="00EF7DE3"/>
    <w:rsid w:val="00F03103"/>
    <w:rsid w:val="00F271DE"/>
    <w:rsid w:val="00F627DA"/>
    <w:rsid w:val="00F640F7"/>
    <w:rsid w:val="00F6592B"/>
    <w:rsid w:val="00F65C8A"/>
    <w:rsid w:val="00F7288F"/>
    <w:rsid w:val="00F74602"/>
    <w:rsid w:val="00F847A6"/>
    <w:rsid w:val="00F9441B"/>
    <w:rsid w:val="00FA4C32"/>
    <w:rsid w:val="00FB3E0E"/>
    <w:rsid w:val="00FC35D6"/>
    <w:rsid w:val="00FD2074"/>
    <w:rsid w:val="00FE0FE2"/>
    <w:rsid w:val="00FE7114"/>
    <w:rsid w:val="00FF4578"/>
    <w:rsid w:val="00FF799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24CF9"/>
  <w15:chartTrackingRefBased/>
  <w15:docId w15:val="{5A19137D-7C18-4263-8D8D-D451EB6A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13A"/>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qFormat/>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BodyTextFirstIndent">
    <w:name w:val="Body Text First Indent"/>
    <w:basedOn w:val="BodyText"/>
    <w:link w:val="BodyTextFirstIndentChar"/>
    <w:rsid w:val="00135870"/>
    <w:pPr>
      <w:tabs>
        <w:tab w:val="clear" w:pos="288"/>
      </w:tabs>
      <w:spacing w:after="0" w:line="240" w:lineRule="auto"/>
      <w:ind w:firstLine="360"/>
      <w:jc w:val="center"/>
    </w:pPr>
    <w:rPr>
      <w:spacing w:val="0"/>
      <w:lang w:val="en-US" w:eastAsia="en-US"/>
    </w:rPr>
  </w:style>
  <w:style w:type="character" w:customStyle="1" w:styleId="BodyTextFirstIndentChar">
    <w:name w:val="Body Text First Indent Char"/>
    <w:basedOn w:val="BodyTextChar"/>
    <w:link w:val="BodyTextFirstIndent"/>
    <w:rsid w:val="00135870"/>
    <w:rPr>
      <w:spacing w:val="-1"/>
      <w:lang w:val="en-US" w:eastAsia="en-US"/>
    </w:rPr>
  </w:style>
  <w:style w:type="character" w:styleId="PlaceholderText">
    <w:name w:val="Placeholder Text"/>
    <w:basedOn w:val="DefaultParagraphFont"/>
    <w:uiPriority w:val="99"/>
    <w:semiHidden/>
    <w:rsid w:val="005A5A55"/>
    <w:rPr>
      <w:color w:val="666666"/>
    </w:rPr>
  </w:style>
  <w:style w:type="table" w:styleId="TableGrid">
    <w:name w:val="Table Grid"/>
    <w:basedOn w:val="TableNormal"/>
    <w:rsid w:val="0049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95C9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495C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6E0AD8AB93B4FBC95E5AFF2B823EC" ma:contentTypeVersion="10" ma:contentTypeDescription="Create a new document." ma:contentTypeScope="" ma:versionID="4cb002dec7df845156af627b78fa3301">
  <xsd:schema xmlns:xsd="http://www.w3.org/2001/XMLSchema" xmlns:xs="http://www.w3.org/2001/XMLSchema" xmlns:p="http://schemas.microsoft.com/office/2006/metadata/properties" xmlns:ns2="1e843a5c-388b-40c7-b5c2-0cb1335beb9f" xmlns:ns3="85cf6750-fa67-4ddf-907d-94fc8e3b3ddb" targetNamespace="http://schemas.microsoft.com/office/2006/metadata/properties" ma:root="true" ma:fieldsID="39f56c7c2d499e72f0aff5ac302582d8" ns2:_="" ns3:_="">
    <xsd:import namespace="1e843a5c-388b-40c7-b5c2-0cb1335beb9f"/>
    <xsd:import namespace="85cf6750-fa67-4ddf-907d-94fc8e3b3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3a5c-388b-40c7-b5c2-0cb1335be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0c3850-1993-4f1b-9b4f-d31e9e6f4f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f6750-fa67-4ddf-907d-94fc8e3b3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bfa583-1b9b-4540-8e6c-cea6b43bfba4}" ma:internalName="TaxCatchAll" ma:showField="CatchAllData" ma:web="85cf6750-fa67-4ddf-907d-94fc8e3b3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cf6750-fa67-4ddf-907d-94fc8e3b3ddb"/>
    <lcf76f155ced4ddcb4097134ff3c332f xmlns="1e843a5c-388b-40c7-b5c2-0cb1335beb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A1AE0-9068-4847-9190-64ADECF724D7}">
  <ds:schemaRefs>
    <ds:schemaRef ds:uri="http://schemas.openxmlformats.org/officeDocument/2006/bibliography"/>
  </ds:schemaRefs>
</ds:datastoreItem>
</file>

<file path=customXml/itemProps2.xml><?xml version="1.0" encoding="utf-8"?>
<ds:datastoreItem xmlns:ds="http://schemas.openxmlformats.org/officeDocument/2006/customXml" ds:itemID="{B8F2DB5A-25B5-4DB6-A5DC-585825CD1EE9}">
  <ds:schemaRefs>
    <ds:schemaRef ds:uri="http://schemas.microsoft.com/sharepoint/v3/contenttype/forms"/>
  </ds:schemaRefs>
</ds:datastoreItem>
</file>

<file path=customXml/itemProps3.xml><?xml version="1.0" encoding="utf-8"?>
<ds:datastoreItem xmlns:ds="http://schemas.openxmlformats.org/officeDocument/2006/customXml" ds:itemID="{42DE1803-DD7B-4854-BC68-601D4B62B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3a5c-388b-40c7-b5c2-0cb1335beb9f"/>
    <ds:schemaRef ds:uri="85cf6750-fa67-4ddf-907d-94fc8e3b3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2CAEF5-7661-4BFF-9272-D990A37CE74F}">
  <ds:schemaRefs>
    <ds:schemaRef ds:uri="http://schemas.microsoft.com/office/2006/metadata/properties"/>
    <ds:schemaRef ds:uri="http://schemas.microsoft.com/office/infopath/2007/PartnerControls"/>
    <ds:schemaRef ds:uri="85cf6750-fa67-4ddf-907d-94fc8e3b3ddb"/>
    <ds:schemaRef ds:uri="1e843a5c-388b-40c7-b5c2-0cb1335beb9f"/>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4</Pages>
  <Words>2246</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Analysis of BERT-based Models on Question Answering Tasks</dc:title>
  <dc:subject/>
  <dc:creator>IEEE</dc:creator>
  <cp:keywords/>
  <cp:lastModifiedBy>Charles Aaron</cp:lastModifiedBy>
  <cp:revision>119</cp:revision>
  <dcterms:created xsi:type="dcterms:W3CDTF">2025-09-29T09:53:00Z</dcterms:created>
  <dcterms:modified xsi:type="dcterms:W3CDTF">2025-10-01T10:47:00Z</dcterms:modified>
</cp:coreProperties>
</file>